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69516" w14:textId="69ECBE79" w:rsidR="003C3596" w:rsidRDefault="008E5442" w:rsidP="00056A76">
      <w:pPr>
        <w:spacing w:after="160" w:line="259" w:lineRule="auto"/>
        <w:jc w:val="both"/>
        <w:rPr>
          <w:rFonts w:eastAsiaTheme="majorEastAsia" w:cs="Arial"/>
          <w:color w:val="2E74B5" w:themeColor="accent1" w:themeShade="BF"/>
          <w:sz w:val="28"/>
          <w:szCs w:val="28"/>
        </w:rPr>
      </w:pPr>
      <w:r w:rsidRPr="0092714D">
        <w:rPr>
          <w:rFonts w:cs="Arial"/>
          <w:noProof/>
        </w:rPr>
        <w:drawing>
          <wp:anchor distT="0" distB="0" distL="114300" distR="114300" simplePos="0" relativeHeight="251665408" behindDoc="0" locked="0" layoutInCell="1" allowOverlap="1" wp14:anchorId="066B2770" wp14:editId="05F924A6">
            <wp:simplePos x="0" y="0"/>
            <wp:positionH relativeFrom="page">
              <wp:posOffset>-57150</wp:posOffset>
            </wp:positionH>
            <wp:positionV relativeFrom="paragraph">
              <wp:posOffset>-796925</wp:posOffset>
            </wp:positionV>
            <wp:extent cx="7649210" cy="10677525"/>
            <wp:effectExtent l="0" t="0" r="8890" b="9525"/>
            <wp:wrapNone/>
            <wp:docPr id="1" name="Afbeelding 1" descr="Jaarr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orblad JR.png"/>
                    <pic:cNvPicPr/>
                  </pic:nvPicPr>
                  <pic:blipFill rotWithShape="1">
                    <a:blip r:embed="rId11">
                      <a:extLst>
                        <a:ext uri="{28A0092B-C50C-407E-A947-70E740481C1C}">
                          <a14:useLocalDpi xmlns:a14="http://schemas.microsoft.com/office/drawing/2010/main" val="0"/>
                        </a:ext>
                      </a:extLst>
                    </a:blip>
                    <a:srcRect t="-6" r="-25" b="-6"/>
                    <a:stretch/>
                  </pic:blipFill>
                  <pic:spPr bwMode="auto">
                    <a:xfrm>
                      <a:off x="0" y="0"/>
                      <a:ext cx="7649210" cy="10677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7533" w:rsidRPr="00993B3B">
        <w:rPr>
          <w:rFonts w:cs="Arial"/>
          <w:noProof/>
          <w:sz w:val="28"/>
          <w:szCs w:val="28"/>
        </w:rPr>
        <mc:AlternateContent>
          <mc:Choice Requires="wps">
            <w:drawing>
              <wp:anchor distT="45720" distB="45720" distL="114300" distR="114300" simplePos="0" relativeHeight="251669504" behindDoc="0" locked="0" layoutInCell="1" allowOverlap="1" wp14:anchorId="133C6144" wp14:editId="0E6C351D">
                <wp:simplePos x="0" y="0"/>
                <wp:positionH relativeFrom="column">
                  <wp:posOffset>3968191</wp:posOffset>
                </wp:positionH>
                <wp:positionV relativeFrom="paragraph">
                  <wp:posOffset>8521956</wp:posOffset>
                </wp:positionV>
                <wp:extent cx="2360930" cy="367665"/>
                <wp:effectExtent l="0" t="0" r="635"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67665"/>
                        </a:xfrm>
                        <a:prstGeom prst="rect">
                          <a:avLst/>
                        </a:prstGeom>
                        <a:solidFill>
                          <a:srgbClr val="FFFFFF"/>
                        </a:solidFill>
                        <a:ln w="9525">
                          <a:noFill/>
                          <a:miter lim="800000"/>
                          <a:headEnd/>
                          <a:tailEnd/>
                        </a:ln>
                      </wps:spPr>
                      <wps:txbx>
                        <w:txbxContent>
                          <w:p w14:paraId="40B7232F" w14:textId="614A4CE3" w:rsidR="007C69F6" w:rsidRPr="00ED1564" w:rsidRDefault="00EE6105" w:rsidP="00127533">
                            <w:pPr>
                              <w:jc w:val="right"/>
                            </w:pPr>
                            <w:r>
                              <w:t>7 juli</w:t>
                            </w:r>
                            <w:r w:rsidR="007C69F6" w:rsidRPr="00ED1564">
                              <w:t xml:space="preserve"> 2025</w:t>
                            </w:r>
                          </w:p>
                          <w:p w14:paraId="4CCD85F5" w14:textId="0B8DA18F" w:rsidR="007C69F6" w:rsidRDefault="00ED1564" w:rsidP="00127533">
                            <w:pPr>
                              <w:jc w:val="right"/>
                            </w:pPr>
                            <w:r>
                              <w:t>Z</w:t>
                            </w:r>
                            <w:r w:rsidR="007C69F6" w:rsidRPr="00ED1564">
                              <w:t xml:space="preserve">aaknummer: </w:t>
                            </w:r>
                            <w:r>
                              <w:t>1633566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33C6144" id="_x0000_t202" coordsize="21600,21600" o:spt="202" path="m,l,21600r21600,l21600,xe">
                <v:stroke joinstyle="miter"/>
                <v:path gradientshapeok="t" o:connecttype="rect"/>
              </v:shapetype>
              <v:shape id="Tekstvak 2" o:spid="_x0000_s1026" type="#_x0000_t202" style="position:absolute;left:0;text-align:left;margin-left:312.45pt;margin-top:671pt;width:185.9pt;height:28.9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HlDAIAAPYDAAAOAAAAZHJzL2Uyb0RvYy54bWysU9uO2yAQfa/Uf0C8N3auu7HirLbZpqq0&#10;vUjbfgDGOEYFhgKJnX59B+zNpu1bVR4QwwxnZs4cNne9VuQknJdgSjqd5JQIw6GW5lDSb1/3b24p&#10;8YGZmikwoqRn4end9vWrTWcLMYMWVC0cQRDji86WtA3BFlnmeSs08xOwwqCzAadZQNMdstqxDtG1&#10;ymZ5vso6cLV1wIX3ePswOOk24TeN4OFz03gRiCop1hbS7tJexT3bblhxcMy2ko9lsH+oQjNpMOkF&#10;6oEFRo5O/gWlJXfgoQkTDjqDppFcpB6wm2n+RzdPLbMi9YLkeHuhyf8/WP7p9GS/OBL6t9DjAFMT&#10;3j4C/+6JgV3LzEHcOwddK1iNiaeRsqyzvhifRqp94SNI1X2EGofMjgESUN84HVnBPgmi4wDOF9JF&#10;HwjHy9l8la/n6OLom69uVqtlSsGK59fW+fBegCbxUFKHQ03o7PToQ6yGFc8hMZkHJeu9VCoZ7lDt&#10;lCMnhgLYpzWi/xamDOlKul7OlgnZQHyftKFlQIEqqUt6m8c1SCay8c7UKSQwqYYzVqLMSE9kZOAm&#10;9FWPgZGmCuozEuVgECJ+HDy04H5S0qEIS+p/HJkTlKgPBsleTxeLqNpkLJY3MzTctae69jDDEaqk&#10;gZLhuAtJ6ZEHA/c4lEYmvl4qGWtFcSUax48Q1Xttp6iX77r9BQAA//8DAFBLAwQUAAYACAAAACEA&#10;D1OsJOAAAAANAQAADwAAAGRycy9kb3ducmV2LnhtbEyPzW6DMBCE75X6DtZW6q0xoRGJCSaqKqFW&#10;4pS0D2Dw8iOwjbBD6Nt3c2qPO/NpdiY7rWZkC86+d1bCdhMBQ1s73dtWwvdX8XIA5oOyWo3OooQf&#10;9HDKHx8ylWp3s2dcLqFlFGJ9qiR0IUwp577u0Ci/cRNa8ho3GxXonFuuZ3WjcDPyOIoSblRv6UOn&#10;JnzvsB4uVyPhs6yLJi5Ns4Rha4byXH0UzV7K56f17Qgs4Br+YLjXp+qQU6fKXa32bJSQxDtBKBmv&#10;u5hWESJEsgdW3SUhBPA84/9X5L8AAAD//wMAUEsBAi0AFAAGAAgAAAAhALaDOJL+AAAA4QEAABMA&#10;AAAAAAAAAAAAAAAAAAAAAFtDb250ZW50X1R5cGVzXS54bWxQSwECLQAUAAYACAAAACEAOP0h/9YA&#10;AACUAQAACwAAAAAAAAAAAAAAAAAvAQAAX3JlbHMvLnJlbHNQSwECLQAUAAYACAAAACEAfuux5QwC&#10;AAD2AwAADgAAAAAAAAAAAAAAAAAuAgAAZHJzL2Uyb0RvYy54bWxQSwECLQAUAAYACAAAACEAD1Os&#10;JOAAAAANAQAADwAAAAAAAAAAAAAAAABmBAAAZHJzL2Rvd25yZXYueG1sUEsFBgAAAAAEAAQA8wAA&#10;AHMFAAAAAA==&#10;" stroked="f">
                <v:textbox>
                  <w:txbxContent>
                    <w:p w14:paraId="40B7232F" w14:textId="614A4CE3" w:rsidR="007C69F6" w:rsidRPr="00ED1564" w:rsidRDefault="00EE6105" w:rsidP="00127533">
                      <w:pPr>
                        <w:jc w:val="right"/>
                      </w:pPr>
                      <w:r>
                        <w:t>7 juli</w:t>
                      </w:r>
                      <w:r w:rsidR="007C69F6" w:rsidRPr="00ED1564">
                        <w:t xml:space="preserve"> 2025</w:t>
                      </w:r>
                    </w:p>
                    <w:p w14:paraId="4CCD85F5" w14:textId="0B8DA18F" w:rsidR="007C69F6" w:rsidRDefault="00ED1564" w:rsidP="00127533">
                      <w:pPr>
                        <w:jc w:val="right"/>
                      </w:pPr>
                      <w:r>
                        <w:t>Z</w:t>
                      </w:r>
                      <w:r w:rsidR="007C69F6" w:rsidRPr="00ED1564">
                        <w:t xml:space="preserve">aaknummer: </w:t>
                      </w:r>
                      <w:r>
                        <w:t>1633566</w:t>
                      </w:r>
                    </w:p>
                  </w:txbxContent>
                </v:textbox>
                <w10:wrap type="square"/>
              </v:shape>
            </w:pict>
          </mc:Fallback>
        </mc:AlternateContent>
      </w:r>
      <w:r w:rsidR="0048273F" w:rsidRPr="003C3596">
        <w:rPr>
          <w:rFonts w:cs="Arial"/>
          <w:noProof/>
          <w:sz w:val="28"/>
          <w:szCs w:val="28"/>
        </w:rPr>
        <mc:AlternateContent>
          <mc:Choice Requires="wps">
            <w:drawing>
              <wp:anchor distT="45720" distB="45720" distL="114300" distR="114300" simplePos="0" relativeHeight="251667456" behindDoc="0" locked="0" layoutInCell="1" allowOverlap="1" wp14:anchorId="683E50FB" wp14:editId="3A54083E">
                <wp:simplePos x="0" y="0"/>
                <wp:positionH relativeFrom="column">
                  <wp:posOffset>1938655</wp:posOffset>
                </wp:positionH>
                <wp:positionV relativeFrom="paragraph">
                  <wp:posOffset>3757930</wp:posOffset>
                </wp:positionV>
                <wp:extent cx="4486275"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noFill/>
                        <a:ln w="9525">
                          <a:noFill/>
                          <a:miter lim="800000"/>
                          <a:headEnd/>
                          <a:tailEnd/>
                        </a:ln>
                      </wps:spPr>
                      <wps:txbx>
                        <w:txbxContent>
                          <w:p w14:paraId="1E5E87A3" w14:textId="77777777" w:rsidR="007C69F6" w:rsidRDefault="007C69F6" w:rsidP="0048273F">
                            <w:pPr>
                              <w:jc w:val="center"/>
                              <w:rPr>
                                <w:color w:val="FFFFFF" w:themeColor="background1"/>
                                <w:sz w:val="56"/>
                                <w:szCs w:val="56"/>
                              </w:rPr>
                            </w:pPr>
                          </w:p>
                          <w:p w14:paraId="2B864BC3" w14:textId="77777777" w:rsidR="007C69F6" w:rsidRPr="00E01E62" w:rsidRDefault="007C69F6" w:rsidP="00142878">
                            <w:pPr>
                              <w:jc w:val="center"/>
                              <w:rPr>
                                <w:b/>
                                <w:color w:val="FFFFFF" w:themeColor="background1"/>
                                <w:sz w:val="52"/>
                                <w:szCs w:val="52"/>
                              </w:rPr>
                            </w:pPr>
                            <w:r w:rsidRPr="00E01E62">
                              <w:rPr>
                                <w:b/>
                                <w:color w:val="FFFFFF" w:themeColor="background1"/>
                                <w:sz w:val="52"/>
                                <w:szCs w:val="52"/>
                              </w:rPr>
                              <w:t xml:space="preserve">Accommodatiebeleid </w:t>
                            </w:r>
                            <w:r>
                              <w:rPr>
                                <w:b/>
                                <w:color w:val="FFFFFF" w:themeColor="background1"/>
                                <w:sz w:val="52"/>
                                <w:szCs w:val="52"/>
                              </w:rPr>
                              <w:t>3</w:t>
                            </w:r>
                            <w:r w:rsidRPr="00E01E62">
                              <w:rPr>
                                <w:b/>
                                <w:color w:val="FFFFFF" w:themeColor="background1"/>
                                <w:sz w:val="52"/>
                                <w:szCs w:val="52"/>
                              </w:rPr>
                              <w:t>.0</w:t>
                            </w:r>
                          </w:p>
                          <w:p w14:paraId="5A153F9F" w14:textId="77777777" w:rsidR="007C69F6" w:rsidRPr="003C3596" w:rsidRDefault="007C69F6" w:rsidP="004F1AFD">
                            <w:pPr>
                              <w:rPr>
                                <w:color w:val="FFFFFF" w:themeColor="background1"/>
                                <w:sz w:val="56"/>
                                <w:szCs w:val="5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3E50FB" id="_x0000_s1027" type="#_x0000_t202" style="position:absolute;left:0;text-align:left;margin-left:152.65pt;margin-top:295.9pt;width:353.2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Mo/QEAANUDAAAOAAAAZHJzL2Uyb0RvYy54bWysU9Fu2yAUfZ+0f0C8L3YiJ02tOFXXLtOk&#10;rpvU9QMwxjEacBmQ2NnX74LdNNreqvkBXbjm3HvOPWxuBq3IUTgvwVR0PsspEYZDI82+os8/dh/W&#10;lPjATMMUGFHRk/D0Zvv+3aa3pVhAB6oRjiCI8WVvK9qFYMss87wTmvkZWGEw2YLTLODW7bPGsR7R&#10;tcoWeb7KenCNdcCF93h6PybpNuG3reDhW9t6EYiqKPYW0urSWsc1225YuXfMdpJPbbA3dKGZNFj0&#10;DHXPAiMHJ/+B0pI78NCGGQedQdtKLhIHZDPP/2Lz1DErEhcUx9uzTP7/wfLH45P97kgYPsKAA0wk&#10;vH0A/tMTA3cdM3tx6xz0nWANFp5HybLe+nK6GqX2pY8gdf8VGhwyOwRIQEPrdFQFeRJExwGczqKL&#10;IRCOh0WxXi2ulpRwzM2LvFgt0lgyVr5ct86HzwI0iUFFHU41wbPjgw+xHVa+/BKrGdhJpdJklSF9&#10;Ra+Xi2W6cJHRMqDxlNQVXefxG60QWX4yTbocmFRjjAWUmWhHpiPnMNQDkc2kSVShhuaEOjgYfYbv&#10;AoMO3G9KevRYRf2vA3OCEvXFoJbX86KIpkybYnmFxIm7zNSXGWY4QlU0UDKGdyEZOVL29hY138mk&#10;xmsnU8vonSTS5PNozst9+uv1NW7/AAAA//8DAFBLAwQUAAYACAAAACEAji7ik98AAAAMAQAADwAA&#10;AGRycy9kb3ducmV2LnhtbEyPy07DMBBF90j8gzVI7KidRoUSMqkq1JYlUCLWbjwkEfFDtpuGv8dZ&#10;wW5Gc3Tn3HIz6YGN5ENvDUK2EMDINFb1pkWoP/Z3a2AhSqPkYA0h/FCATXV9VcpC2Yt5p/EYW5ZC&#10;TCgkQhejKzgPTUdahoV1ZNLty3otY1p9y5WXlxSuB74U4p5r2Zv0oZOOnjtqvo9njeCiOzy8+Ne3&#10;7W4/ivrzUC/7dod4ezNtn4BFmuIfDLN+UocqOZ3s2ajABoRcrPKEIqwes9RhJkQ2TyeEdZYL4FXJ&#10;/5eofgEAAP//AwBQSwECLQAUAAYACAAAACEAtoM4kv4AAADhAQAAEwAAAAAAAAAAAAAAAAAAAAAA&#10;W0NvbnRlbnRfVHlwZXNdLnhtbFBLAQItABQABgAIAAAAIQA4/SH/1gAAAJQBAAALAAAAAAAAAAAA&#10;AAAAAC8BAABfcmVscy8ucmVsc1BLAQItABQABgAIAAAAIQCfGhMo/QEAANUDAAAOAAAAAAAAAAAA&#10;AAAAAC4CAABkcnMvZTJvRG9jLnhtbFBLAQItABQABgAIAAAAIQCOLuKT3wAAAAwBAAAPAAAAAAAA&#10;AAAAAAAAAFcEAABkcnMvZG93bnJldi54bWxQSwUGAAAAAAQABADzAAAAYwUAAAAA&#10;" filled="f" stroked="f">
                <v:textbox style="mso-fit-shape-to-text:t">
                  <w:txbxContent>
                    <w:p w14:paraId="1E5E87A3" w14:textId="77777777" w:rsidR="007C69F6" w:rsidRDefault="007C69F6" w:rsidP="0048273F">
                      <w:pPr>
                        <w:jc w:val="center"/>
                        <w:rPr>
                          <w:color w:val="FFFFFF" w:themeColor="background1"/>
                          <w:sz w:val="56"/>
                          <w:szCs w:val="56"/>
                        </w:rPr>
                      </w:pPr>
                    </w:p>
                    <w:p w14:paraId="2B864BC3" w14:textId="77777777" w:rsidR="007C69F6" w:rsidRPr="00E01E62" w:rsidRDefault="007C69F6" w:rsidP="00142878">
                      <w:pPr>
                        <w:jc w:val="center"/>
                        <w:rPr>
                          <w:b/>
                          <w:color w:val="FFFFFF" w:themeColor="background1"/>
                          <w:sz w:val="52"/>
                          <w:szCs w:val="52"/>
                        </w:rPr>
                      </w:pPr>
                      <w:r w:rsidRPr="00E01E62">
                        <w:rPr>
                          <w:b/>
                          <w:color w:val="FFFFFF" w:themeColor="background1"/>
                          <w:sz w:val="52"/>
                          <w:szCs w:val="52"/>
                        </w:rPr>
                        <w:t xml:space="preserve">Accommodatiebeleid </w:t>
                      </w:r>
                      <w:r>
                        <w:rPr>
                          <w:b/>
                          <w:color w:val="FFFFFF" w:themeColor="background1"/>
                          <w:sz w:val="52"/>
                          <w:szCs w:val="52"/>
                        </w:rPr>
                        <w:t>3</w:t>
                      </w:r>
                      <w:r w:rsidRPr="00E01E62">
                        <w:rPr>
                          <w:b/>
                          <w:color w:val="FFFFFF" w:themeColor="background1"/>
                          <w:sz w:val="52"/>
                          <w:szCs w:val="52"/>
                        </w:rPr>
                        <w:t>.0</w:t>
                      </w:r>
                    </w:p>
                    <w:p w14:paraId="5A153F9F" w14:textId="77777777" w:rsidR="007C69F6" w:rsidRPr="003C3596" w:rsidRDefault="007C69F6" w:rsidP="004F1AFD">
                      <w:pPr>
                        <w:rPr>
                          <w:color w:val="FFFFFF" w:themeColor="background1"/>
                          <w:sz w:val="56"/>
                          <w:szCs w:val="56"/>
                        </w:rPr>
                      </w:pPr>
                    </w:p>
                  </w:txbxContent>
                </v:textbox>
                <w10:wrap type="square"/>
              </v:shape>
            </w:pict>
          </mc:Fallback>
        </mc:AlternateContent>
      </w:r>
      <w:r w:rsidR="003C3596">
        <w:rPr>
          <w:rFonts w:cs="Arial"/>
          <w:sz w:val="28"/>
          <w:szCs w:val="28"/>
        </w:rPr>
        <w:br w:type="page"/>
      </w:r>
    </w:p>
    <w:bookmarkStart w:id="0" w:name="_Toc207121455" w:displacedByCustomXml="next"/>
    <w:sdt>
      <w:sdtPr>
        <w:rPr>
          <w:rFonts w:eastAsia="Times New Roman" w:cs="Times New Roman"/>
          <w:b w:val="0"/>
          <w:color w:val="auto"/>
          <w:sz w:val="20"/>
          <w:szCs w:val="20"/>
        </w:rPr>
        <w:id w:val="2109229938"/>
        <w:docPartObj>
          <w:docPartGallery w:val="Table of Contents"/>
          <w:docPartUnique/>
        </w:docPartObj>
      </w:sdtPr>
      <w:sdtEndPr>
        <w:rPr>
          <w:bCs/>
        </w:rPr>
      </w:sdtEndPr>
      <w:sdtContent>
        <w:p w14:paraId="48125657" w14:textId="77777777" w:rsidR="00684F5A" w:rsidRDefault="00684F5A" w:rsidP="00491574">
          <w:pPr>
            <w:pStyle w:val="Kop1"/>
            <w:numPr>
              <w:ilvl w:val="0"/>
              <w:numId w:val="0"/>
            </w:numPr>
            <w:ind w:left="360"/>
          </w:pPr>
          <w:r>
            <w:t>Inhoudsopgave</w:t>
          </w:r>
          <w:bookmarkEnd w:id="0"/>
        </w:p>
        <w:p w14:paraId="499F6AA7" w14:textId="77777777" w:rsidR="0054520D" w:rsidRPr="0054520D" w:rsidRDefault="0054520D" w:rsidP="0054520D"/>
        <w:p w14:paraId="50F6697D" w14:textId="69945FD3" w:rsidR="00E13794" w:rsidRDefault="00684F5A">
          <w:pPr>
            <w:pStyle w:val="Inhopg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07121455" w:history="1">
            <w:r w:rsidR="00E13794" w:rsidRPr="004661AD">
              <w:rPr>
                <w:rStyle w:val="Hyperlink"/>
              </w:rPr>
              <w:t>Inhoudsopgave</w:t>
            </w:r>
            <w:r w:rsidR="00E13794">
              <w:rPr>
                <w:webHidden/>
              </w:rPr>
              <w:tab/>
            </w:r>
            <w:r w:rsidR="00E13794">
              <w:rPr>
                <w:webHidden/>
              </w:rPr>
              <w:fldChar w:fldCharType="begin"/>
            </w:r>
            <w:r w:rsidR="00E13794">
              <w:rPr>
                <w:webHidden/>
              </w:rPr>
              <w:instrText xml:space="preserve"> PAGEREF _Toc207121455 \h </w:instrText>
            </w:r>
            <w:r w:rsidR="00E13794">
              <w:rPr>
                <w:webHidden/>
              </w:rPr>
            </w:r>
            <w:r w:rsidR="00E13794">
              <w:rPr>
                <w:webHidden/>
              </w:rPr>
              <w:fldChar w:fldCharType="separate"/>
            </w:r>
            <w:r w:rsidR="00E13794">
              <w:rPr>
                <w:webHidden/>
              </w:rPr>
              <w:t>2</w:t>
            </w:r>
            <w:r w:rsidR="00E13794">
              <w:rPr>
                <w:webHidden/>
              </w:rPr>
              <w:fldChar w:fldCharType="end"/>
            </w:r>
          </w:hyperlink>
        </w:p>
        <w:p w14:paraId="1839AF76" w14:textId="652BDD45" w:rsidR="00E13794" w:rsidRDefault="00E13794">
          <w:pPr>
            <w:pStyle w:val="Inhopg1"/>
            <w:rPr>
              <w:rFonts w:asciiTheme="minorHAnsi" w:eastAsiaTheme="minorEastAsia" w:hAnsiTheme="minorHAnsi" w:cstheme="minorBidi"/>
              <w:kern w:val="2"/>
              <w:sz w:val="24"/>
              <w:szCs w:val="24"/>
              <w14:ligatures w14:val="standardContextual"/>
            </w:rPr>
          </w:pPr>
          <w:hyperlink w:anchor="_Toc207121457" w:history="1">
            <w:r>
              <w:rPr>
                <w:rStyle w:val="Hyperlink"/>
              </w:rPr>
              <w:t>1</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Inleiding</w:t>
            </w:r>
            <w:r>
              <w:rPr>
                <w:webHidden/>
              </w:rPr>
              <w:tab/>
            </w:r>
            <w:r>
              <w:rPr>
                <w:webHidden/>
              </w:rPr>
              <w:fldChar w:fldCharType="begin"/>
            </w:r>
            <w:r>
              <w:rPr>
                <w:webHidden/>
              </w:rPr>
              <w:instrText xml:space="preserve"> PAGEREF _Toc207121457 \h </w:instrText>
            </w:r>
            <w:r>
              <w:rPr>
                <w:webHidden/>
              </w:rPr>
            </w:r>
            <w:r>
              <w:rPr>
                <w:webHidden/>
              </w:rPr>
              <w:fldChar w:fldCharType="separate"/>
            </w:r>
            <w:r>
              <w:rPr>
                <w:webHidden/>
              </w:rPr>
              <w:t>3</w:t>
            </w:r>
            <w:r>
              <w:rPr>
                <w:webHidden/>
              </w:rPr>
              <w:fldChar w:fldCharType="end"/>
            </w:r>
          </w:hyperlink>
        </w:p>
        <w:p w14:paraId="780D0D8B" w14:textId="72CAD583" w:rsidR="00E13794" w:rsidRDefault="00E13794">
          <w:pPr>
            <w:pStyle w:val="Inhopg1"/>
            <w:rPr>
              <w:rFonts w:asciiTheme="minorHAnsi" w:eastAsiaTheme="minorEastAsia" w:hAnsiTheme="minorHAnsi" w:cstheme="minorBidi"/>
              <w:kern w:val="2"/>
              <w:sz w:val="24"/>
              <w:szCs w:val="24"/>
              <w14:ligatures w14:val="standardContextual"/>
            </w:rPr>
          </w:pPr>
          <w:hyperlink w:anchor="_Toc207121458" w:history="1">
            <w:r>
              <w:rPr>
                <w:rStyle w:val="Hyperlink"/>
              </w:rPr>
              <w:t>2</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Onderwijs-, sport- en multifunctionele accommodaties</w:t>
            </w:r>
            <w:r>
              <w:rPr>
                <w:webHidden/>
              </w:rPr>
              <w:tab/>
            </w:r>
            <w:r>
              <w:rPr>
                <w:webHidden/>
              </w:rPr>
              <w:fldChar w:fldCharType="begin"/>
            </w:r>
            <w:r>
              <w:rPr>
                <w:webHidden/>
              </w:rPr>
              <w:instrText xml:space="preserve"> PAGEREF _Toc207121458 \h </w:instrText>
            </w:r>
            <w:r>
              <w:rPr>
                <w:webHidden/>
              </w:rPr>
            </w:r>
            <w:r>
              <w:rPr>
                <w:webHidden/>
              </w:rPr>
              <w:fldChar w:fldCharType="separate"/>
            </w:r>
            <w:r>
              <w:rPr>
                <w:webHidden/>
              </w:rPr>
              <w:t>5</w:t>
            </w:r>
            <w:r>
              <w:rPr>
                <w:webHidden/>
              </w:rPr>
              <w:fldChar w:fldCharType="end"/>
            </w:r>
          </w:hyperlink>
        </w:p>
        <w:p w14:paraId="27CD78DF" w14:textId="15CD8131"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59" w:history="1">
            <w:r>
              <w:rPr>
                <w:rStyle w:val="Hyperlink"/>
              </w:rPr>
              <w:t>2</w:t>
            </w:r>
            <w:r w:rsidRPr="004661AD">
              <w:rPr>
                <w:rStyle w:val="Hyperlink"/>
              </w:rPr>
              <w:t>.1</w:t>
            </w:r>
            <w:r>
              <w:rPr>
                <w:rFonts w:asciiTheme="minorHAnsi" w:eastAsiaTheme="minorEastAsia" w:hAnsiTheme="minorHAnsi" w:cstheme="minorBidi"/>
                <w:b w:val="0"/>
                <w:bCs w:val="0"/>
                <w:kern w:val="2"/>
                <w:sz w:val="24"/>
                <w:szCs w:val="24"/>
                <w14:ligatures w14:val="standardContextual"/>
              </w:rPr>
              <w:tab/>
            </w:r>
            <w:r w:rsidRPr="004661AD">
              <w:rPr>
                <w:rStyle w:val="Hyperlink"/>
              </w:rPr>
              <w:t>Onderwijsaccommodaties</w:t>
            </w:r>
            <w:r>
              <w:rPr>
                <w:webHidden/>
              </w:rPr>
              <w:tab/>
            </w:r>
            <w:r>
              <w:rPr>
                <w:webHidden/>
              </w:rPr>
              <w:fldChar w:fldCharType="begin"/>
            </w:r>
            <w:r>
              <w:rPr>
                <w:webHidden/>
              </w:rPr>
              <w:instrText xml:space="preserve"> PAGEREF _Toc207121459 \h </w:instrText>
            </w:r>
            <w:r>
              <w:rPr>
                <w:webHidden/>
              </w:rPr>
            </w:r>
            <w:r>
              <w:rPr>
                <w:webHidden/>
              </w:rPr>
              <w:fldChar w:fldCharType="separate"/>
            </w:r>
            <w:r>
              <w:rPr>
                <w:webHidden/>
              </w:rPr>
              <w:t>5</w:t>
            </w:r>
            <w:r>
              <w:rPr>
                <w:webHidden/>
              </w:rPr>
              <w:fldChar w:fldCharType="end"/>
            </w:r>
          </w:hyperlink>
        </w:p>
        <w:p w14:paraId="10A2C1BB" w14:textId="0489B013"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0" w:history="1">
            <w:r>
              <w:rPr>
                <w:rStyle w:val="Hyperlink"/>
              </w:rPr>
              <w:t>2</w:t>
            </w:r>
            <w:r w:rsidRPr="004661AD">
              <w:rPr>
                <w:rStyle w:val="Hyperlink"/>
              </w:rPr>
              <w:t>.2</w:t>
            </w:r>
            <w:r>
              <w:rPr>
                <w:rFonts w:asciiTheme="minorHAnsi" w:eastAsiaTheme="minorEastAsia" w:hAnsiTheme="minorHAnsi" w:cstheme="minorBidi"/>
                <w:b w:val="0"/>
                <w:bCs w:val="0"/>
                <w:kern w:val="2"/>
                <w:sz w:val="24"/>
                <w:szCs w:val="24"/>
                <w14:ligatures w14:val="standardContextual"/>
              </w:rPr>
              <w:tab/>
            </w:r>
            <w:r w:rsidRPr="004661AD">
              <w:rPr>
                <w:rStyle w:val="Hyperlink"/>
              </w:rPr>
              <w:t>Sportaccommodaties</w:t>
            </w:r>
            <w:r>
              <w:rPr>
                <w:webHidden/>
              </w:rPr>
              <w:tab/>
            </w:r>
            <w:r>
              <w:rPr>
                <w:webHidden/>
              </w:rPr>
              <w:fldChar w:fldCharType="begin"/>
            </w:r>
            <w:r>
              <w:rPr>
                <w:webHidden/>
              </w:rPr>
              <w:instrText xml:space="preserve"> PAGEREF _Toc207121460 \h </w:instrText>
            </w:r>
            <w:r>
              <w:rPr>
                <w:webHidden/>
              </w:rPr>
            </w:r>
            <w:r>
              <w:rPr>
                <w:webHidden/>
              </w:rPr>
              <w:fldChar w:fldCharType="separate"/>
            </w:r>
            <w:r>
              <w:rPr>
                <w:webHidden/>
              </w:rPr>
              <w:t>5</w:t>
            </w:r>
            <w:r>
              <w:rPr>
                <w:webHidden/>
              </w:rPr>
              <w:fldChar w:fldCharType="end"/>
            </w:r>
          </w:hyperlink>
        </w:p>
        <w:p w14:paraId="4EEED7AF" w14:textId="47353428"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1" w:history="1">
            <w:r>
              <w:rPr>
                <w:rStyle w:val="Hyperlink"/>
              </w:rPr>
              <w:t>2</w:t>
            </w:r>
            <w:r w:rsidRPr="004661AD">
              <w:rPr>
                <w:rStyle w:val="Hyperlink"/>
              </w:rPr>
              <w:t>.3</w:t>
            </w:r>
            <w:r>
              <w:rPr>
                <w:rFonts w:asciiTheme="minorHAnsi" w:eastAsiaTheme="minorEastAsia" w:hAnsiTheme="minorHAnsi" w:cstheme="minorBidi"/>
                <w:b w:val="0"/>
                <w:bCs w:val="0"/>
                <w:kern w:val="2"/>
                <w:sz w:val="24"/>
                <w:szCs w:val="24"/>
                <w14:ligatures w14:val="standardContextual"/>
              </w:rPr>
              <w:tab/>
            </w:r>
            <w:r w:rsidRPr="004661AD">
              <w:rPr>
                <w:rStyle w:val="Hyperlink"/>
              </w:rPr>
              <w:t>Multifunctionele accommodaties</w:t>
            </w:r>
            <w:r>
              <w:rPr>
                <w:webHidden/>
              </w:rPr>
              <w:tab/>
            </w:r>
            <w:r>
              <w:rPr>
                <w:webHidden/>
              </w:rPr>
              <w:fldChar w:fldCharType="begin"/>
            </w:r>
            <w:r>
              <w:rPr>
                <w:webHidden/>
              </w:rPr>
              <w:instrText xml:space="preserve"> PAGEREF _Toc207121461 \h </w:instrText>
            </w:r>
            <w:r>
              <w:rPr>
                <w:webHidden/>
              </w:rPr>
            </w:r>
            <w:r>
              <w:rPr>
                <w:webHidden/>
              </w:rPr>
              <w:fldChar w:fldCharType="separate"/>
            </w:r>
            <w:r>
              <w:rPr>
                <w:webHidden/>
              </w:rPr>
              <w:t>6</w:t>
            </w:r>
            <w:r>
              <w:rPr>
                <w:webHidden/>
              </w:rPr>
              <w:fldChar w:fldCharType="end"/>
            </w:r>
          </w:hyperlink>
        </w:p>
        <w:p w14:paraId="3BD5299E" w14:textId="3B8BDEE5" w:rsidR="00E13794" w:rsidRDefault="00E13794">
          <w:pPr>
            <w:pStyle w:val="Inhopg1"/>
            <w:rPr>
              <w:rFonts w:asciiTheme="minorHAnsi" w:eastAsiaTheme="minorEastAsia" w:hAnsiTheme="minorHAnsi" w:cstheme="minorBidi"/>
              <w:kern w:val="2"/>
              <w:sz w:val="24"/>
              <w:szCs w:val="24"/>
              <w14:ligatures w14:val="standardContextual"/>
            </w:rPr>
          </w:pPr>
          <w:hyperlink w:anchor="_Toc207121462" w:history="1">
            <w:r>
              <w:rPr>
                <w:rStyle w:val="Hyperlink"/>
              </w:rPr>
              <w:t>3</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Accommodaties voor welzijn en cultuur</w:t>
            </w:r>
            <w:r>
              <w:rPr>
                <w:webHidden/>
              </w:rPr>
              <w:tab/>
            </w:r>
            <w:r>
              <w:rPr>
                <w:webHidden/>
              </w:rPr>
              <w:fldChar w:fldCharType="begin"/>
            </w:r>
            <w:r>
              <w:rPr>
                <w:webHidden/>
              </w:rPr>
              <w:instrText xml:space="preserve"> PAGEREF _Toc207121462 \h </w:instrText>
            </w:r>
            <w:r>
              <w:rPr>
                <w:webHidden/>
              </w:rPr>
            </w:r>
            <w:r>
              <w:rPr>
                <w:webHidden/>
              </w:rPr>
              <w:fldChar w:fldCharType="separate"/>
            </w:r>
            <w:r>
              <w:rPr>
                <w:webHidden/>
              </w:rPr>
              <w:t>7</w:t>
            </w:r>
            <w:r>
              <w:rPr>
                <w:webHidden/>
              </w:rPr>
              <w:fldChar w:fldCharType="end"/>
            </w:r>
          </w:hyperlink>
        </w:p>
        <w:p w14:paraId="7BAA7274" w14:textId="23243C3E"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3" w:history="1">
            <w:r>
              <w:rPr>
                <w:rStyle w:val="Hyperlink"/>
              </w:rPr>
              <w:t>3</w:t>
            </w:r>
            <w:r w:rsidRPr="004661AD">
              <w:rPr>
                <w:rStyle w:val="Hyperlink"/>
              </w:rPr>
              <w:t>.1</w:t>
            </w:r>
            <w:r>
              <w:rPr>
                <w:rFonts w:asciiTheme="minorHAnsi" w:eastAsiaTheme="minorEastAsia" w:hAnsiTheme="minorHAnsi" w:cstheme="minorBidi"/>
                <w:b w:val="0"/>
                <w:bCs w:val="0"/>
                <w:kern w:val="2"/>
                <w:sz w:val="24"/>
                <w:szCs w:val="24"/>
                <w14:ligatures w14:val="standardContextual"/>
              </w:rPr>
              <w:tab/>
            </w:r>
            <w:r w:rsidRPr="004661AD">
              <w:rPr>
                <w:rStyle w:val="Hyperlink"/>
              </w:rPr>
              <w:t>Huidige accommodaties voor welzijn en cultuur</w:t>
            </w:r>
            <w:r>
              <w:rPr>
                <w:webHidden/>
              </w:rPr>
              <w:tab/>
            </w:r>
            <w:r>
              <w:rPr>
                <w:webHidden/>
              </w:rPr>
              <w:fldChar w:fldCharType="begin"/>
            </w:r>
            <w:r>
              <w:rPr>
                <w:webHidden/>
              </w:rPr>
              <w:instrText xml:space="preserve"> PAGEREF _Toc207121463 \h </w:instrText>
            </w:r>
            <w:r>
              <w:rPr>
                <w:webHidden/>
              </w:rPr>
            </w:r>
            <w:r>
              <w:rPr>
                <w:webHidden/>
              </w:rPr>
              <w:fldChar w:fldCharType="separate"/>
            </w:r>
            <w:r>
              <w:rPr>
                <w:webHidden/>
              </w:rPr>
              <w:t>7</w:t>
            </w:r>
            <w:r>
              <w:rPr>
                <w:webHidden/>
              </w:rPr>
              <w:fldChar w:fldCharType="end"/>
            </w:r>
          </w:hyperlink>
        </w:p>
        <w:p w14:paraId="54F5C719" w14:textId="53042215"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4" w:history="1">
            <w:r>
              <w:rPr>
                <w:rStyle w:val="Hyperlink"/>
              </w:rPr>
              <w:t>3</w:t>
            </w:r>
            <w:r w:rsidRPr="004661AD">
              <w:rPr>
                <w:rStyle w:val="Hyperlink"/>
              </w:rPr>
              <w:t>.2</w:t>
            </w:r>
            <w:r>
              <w:rPr>
                <w:rFonts w:asciiTheme="minorHAnsi" w:eastAsiaTheme="minorEastAsia" w:hAnsiTheme="minorHAnsi" w:cstheme="minorBidi"/>
                <w:b w:val="0"/>
                <w:bCs w:val="0"/>
                <w:kern w:val="2"/>
                <w:sz w:val="24"/>
                <w:szCs w:val="24"/>
                <w14:ligatures w14:val="standardContextual"/>
              </w:rPr>
              <w:tab/>
            </w:r>
            <w:r w:rsidRPr="004661AD">
              <w:rPr>
                <w:rStyle w:val="Hyperlink"/>
              </w:rPr>
              <w:t>Cultuurhuisconcept</w:t>
            </w:r>
            <w:r>
              <w:rPr>
                <w:webHidden/>
              </w:rPr>
              <w:tab/>
            </w:r>
            <w:r>
              <w:rPr>
                <w:webHidden/>
              </w:rPr>
              <w:fldChar w:fldCharType="begin"/>
            </w:r>
            <w:r>
              <w:rPr>
                <w:webHidden/>
              </w:rPr>
              <w:instrText xml:space="preserve"> PAGEREF _Toc207121464 \h </w:instrText>
            </w:r>
            <w:r>
              <w:rPr>
                <w:webHidden/>
              </w:rPr>
            </w:r>
            <w:r>
              <w:rPr>
                <w:webHidden/>
              </w:rPr>
              <w:fldChar w:fldCharType="separate"/>
            </w:r>
            <w:r>
              <w:rPr>
                <w:webHidden/>
              </w:rPr>
              <w:t>7</w:t>
            </w:r>
            <w:r>
              <w:rPr>
                <w:webHidden/>
              </w:rPr>
              <w:fldChar w:fldCharType="end"/>
            </w:r>
          </w:hyperlink>
        </w:p>
        <w:p w14:paraId="73E3E6C4" w14:textId="6B4EC92D"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5" w:history="1">
            <w:r>
              <w:rPr>
                <w:rStyle w:val="Hyperlink"/>
              </w:rPr>
              <w:t>3</w:t>
            </w:r>
            <w:r w:rsidRPr="004661AD">
              <w:rPr>
                <w:rStyle w:val="Hyperlink"/>
              </w:rPr>
              <w:t>.3</w:t>
            </w:r>
            <w:r>
              <w:rPr>
                <w:rFonts w:asciiTheme="minorHAnsi" w:eastAsiaTheme="minorEastAsia" w:hAnsiTheme="minorHAnsi" w:cstheme="minorBidi"/>
                <w:b w:val="0"/>
                <w:bCs w:val="0"/>
                <w:kern w:val="2"/>
                <w:sz w:val="24"/>
                <w:szCs w:val="24"/>
                <w14:ligatures w14:val="standardContextual"/>
              </w:rPr>
              <w:tab/>
            </w:r>
            <w:r w:rsidRPr="004661AD">
              <w:rPr>
                <w:rStyle w:val="Hyperlink"/>
              </w:rPr>
              <w:t>Korte termijnperspectief</w:t>
            </w:r>
            <w:r>
              <w:rPr>
                <w:webHidden/>
              </w:rPr>
              <w:tab/>
            </w:r>
            <w:r>
              <w:rPr>
                <w:webHidden/>
              </w:rPr>
              <w:fldChar w:fldCharType="begin"/>
            </w:r>
            <w:r>
              <w:rPr>
                <w:webHidden/>
              </w:rPr>
              <w:instrText xml:space="preserve"> PAGEREF _Toc207121465 \h </w:instrText>
            </w:r>
            <w:r>
              <w:rPr>
                <w:webHidden/>
              </w:rPr>
            </w:r>
            <w:r>
              <w:rPr>
                <w:webHidden/>
              </w:rPr>
              <w:fldChar w:fldCharType="separate"/>
            </w:r>
            <w:r>
              <w:rPr>
                <w:webHidden/>
              </w:rPr>
              <w:t>8</w:t>
            </w:r>
            <w:r>
              <w:rPr>
                <w:webHidden/>
              </w:rPr>
              <w:fldChar w:fldCharType="end"/>
            </w:r>
          </w:hyperlink>
        </w:p>
        <w:p w14:paraId="0918E17F" w14:textId="3CDD825B"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6" w:history="1">
            <w:r>
              <w:rPr>
                <w:rStyle w:val="Hyperlink"/>
              </w:rPr>
              <w:t>3</w:t>
            </w:r>
            <w:r w:rsidRPr="004661AD">
              <w:rPr>
                <w:rStyle w:val="Hyperlink"/>
              </w:rPr>
              <w:t>.4</w:t>
            </w:r>
            <w:r>
              <w:rPr>
                <w:rFonts w:asciiTheme="minorHAnsi" w:eastAsiaTheme="minorEastAsia" w:hAnsiTheme="minorHAnsi" w:cstheme="minorBidi"/>
                <w:b w:val="0"/>
                <w:bCs w:val="0"/>
                <w:kern w:val="2"/>
                <w:sz w:val="24"/>
                <w:szCs w:val="24"/>
                <w14:ligatures w14:val="standardContextual"/>
              </w:rPr>
              <w:tab/>
            </w:r>
            <w:r w:rsidRPr="004661AD">
              <w:rPr>
                <w:rStyle w:val="Hyperlink"/>
              </w:rPr>
              <w:t>Voorzieningen in de kleine kernen</w:t>
            </w:r>
            <w:r>
              <w:rPr>
                <w:webHidden/>
              </w:rPr>
              <w:tab/>
            </w:r>
            <w:r>
              <w:rPr>
                <w:webHidden/>
              </w:rPr>
              <w:fldChar w:fldCharType="begin"/>
            </w:r>
            <w:r>
              <w:rPr>
                <w:webHidden/>
              </w:rPr>
              <w:instrText xml:space="preserve"> PAGEREF _Toc207121466 \h </w:instrText>
            </w:r>
            <w:r>
              <w:rPr>
                <w:webHidden/>
              </w:rPr>
            </w:r>
            <w:r>
              <w:rPr>
                <w:webHidden/>
              </w:rPr>
              <w:fldChar w:fldCharType="separate"/>
            </w:r>
            <w:r>
              <w:rPr>
                <w:webHidden/>
              </w:rPr>
              <w:t>9</w:t>
            </w:r>
            <w:r>
              <w:rPr>
                <w:webHidden/>
              </w:rPr>
              <w:fldChar w:fldCharType="end"/>
            </w:r>
          </w:hyperlink>
        </w:p>
        <w:p w14:paraId="1A8F7505" w14:textId="332406D7" w:rsidR="00E13794" w:rsidRDefault="00E13794">
          <w:pPr>
            <w:pStyle w:val="Inhopg1"/>
            <w:rPr>
              <w:rFonts w:asciiTheme="minorHAnsi" w:eastAsiaTheme="minorEastAsia" w:hAnsiTheme="minorHAnsi" w:cstheme="minorBidi"/>
              <w:kern w:val="2"/>
              <w:sz w:val="24"/>
              <w:szCs w:val="24"/>
              <w14:ligatures w14:val="standardContextual"/>
            </w:rPr>
          </w:pPr>
          <w:hyperlink w:anchor="_Toc207121467" w:history="1">
            <w:r>
              <w:rPr>
                <w:rStyle w:val="Hyperlink"/>
              </w:rPr>
              <w:t>4</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Voorkeursscenario’s</w:t>
            </w:r>
            <w:r>
              <w:rPr>
                <w:webHidden/>
              </w:rPr>
              <w:tab/>
            </w:r>
            <w:r>
              <w:rPr>
                <w:webHidden/>
              </w:rPr>
              <w:fldChar w:fldCharType="begin"/>
            </w:r>
            <w:r>
              <w:rPr>
                <w:webHidden/>
              </w:rPr>
              <w:instrText xml:space="preserve"> PAGEREF _Toc207121467 \h </w:instrText>
            </w:r>
            <w:r>
              <w:rPr>
                <w:webHidden/>
              </w:rPr>
            </w:r>
            <w:r>
              <w:rPr>
                <w:webHidden/>
              </w:rPr>
              <w:fldChar w:fldCharType="separate"/>
            </w:r>
            <w:r>
              <w:rPr>
                <w:webHidden/>
              </w:rPr>
              <w:t>10</w:t>
            </w:r>
            <w:r>
              <w:rPr>
                <w:webHidden/>
              </w:rPr>
              <w:fldChar w:fldCharType="end"/>
            </w:r>
          </w:hyperlink>
        </w:p>
        <w:p w14:paraId="0C88F6EB" w14:textId="62E16EB3"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8" w:history="1">
            <w:r>
              <w:rPr>
                <w:rStyle w:val="Hyperlink"/>
              </w:rPr>
              <w:t>4</w:t>
            </w:r>
            <w:r w:rsidRPr="004661AD">
              <w:rPr>
                <w:rStyle w:val="Hyperlink"/>
              </w:rPr>
              <w:t>.1</w:t>
            </w:r>
            <w:r>
              <w:rPr>
                <w:rFonts w:asciiTheme="minorHAnsi" w:eastAsiaTheme="minorEastAsia" w:hAnsiTheme="minorHAnsi" w:cstheme="minorBidi"/>
                <w:b w:val="0"/>
                <w:bCs w:val="0"/>
                <w:kern w:val="2"/>
                <w:sz w:val="24"/>
                <w:szCs w:val="24"/>
                <w14:ligatures w14:val="standardContextual"/>
              </w:rPr>
              <w:tab/>
            </w:r>
            <w:r w:rsidRPr="004661AD">
              <w:rPr>
                <w:rStyle w:val="Hyperlink"/>
              </w:rPr>
              <w:t>Kern Eelde-Paterswolde</w:t>
            </w:r>
            <w:r>
              <w:rPr>
                <w:webHidden/>
              </w:rPr>
              <w:tab/>
            </w:r>
            <w:r>
              <w:rPr>
                <w:webHidden/>
              </w:rPr>
              <w:fldChar w:fldCharType="begin"/>
            </w:r>
            <w:r>
              <w:rPr>
                <w:webHidden/>
              </w:rPr>
              <w:instrText xml:space="preserve"> PAGEREF _Toc207121468 \h </w:instrText>
            </w:r>
            <w:r>
              <w:rPr>
                <w:webHidden/>
              </w:rPr>
            </w:r>
            <w:r>
              <w:rPr>
                <w:webHidden/>
              </w:rPr>
              <w:fldChar w:fldCharType="separate"/>
            </w:r>
            <w:r>
              <w:rPr>
                <w:webHidden/>
              </w:rPr>
              <w:t>10</w:t>
            </w:r>
            <w:r>
              <w:rPr>
                <w:webHidden/>
              </w:rPr>
              <w:fldChar w:fldCharType="end"/>
            </w:r>
          </w:hyperlink>
        </w:p>
        <w:p w14:paraId="7D754E63" w14:textId="0162F8A8"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69" w:history="1">
            <w:r>
              <w:rPr>
                <w:rStyle w:val="Hyperlink"/>
              </w:rPr>
              <w:t>4</w:t>
            </w:r>
            <w:r w:rsidRPr="004661AD">
              <w:rPr>
                <w:rStyle w:val="Hyperlink"/>
              </w:rPr>
              <w:t>.2</w:t>
            </w:r>
            <w:r>
              <w:rPr>
                <w:rFonts w:asciiTheme="minorHAnsi" w:eastAsiaTheme="minorEastAsia" w:hAnsiTheme="minorHAnsi" w:cstheme="minorBidi"/>
                <w:b w:val="0"/>
                <w:bCs w:val="0"/>
                <w:kern w:val="2"/>
                <w:sz w:val="24"/>
                <w:szCs w:val="24"/>
                <w14:ligatures w14:val="standardContextual"/>
              </w:rPr>
              <w:tab/>
            </w:r>
            <w:r w:rsidRPr="004661AD">
              <w:rPr>
                <w:rStyle w:val="Hyperlink"/>
              </w:rPr>
              <w:t>Kern Vries</w:t>
            </w:r>
            <w:r>
              <w:rPr>
                <w:webHidden/>
              </w:rPr>
              <w:tab/>
            </w:r>
            <w:r>
              <w:rPr>
                <w:webHidden/>
              </w:rPr>
              <w:fldChar w:fldCharType="begin"/>
            </w:r>
            <w:r>
              <w:rPr>
                <w:webHidden/>
              </w:rPr>
              <w:instrText xml:space="preserve"> PAGEREF _Toc207121469 \h </w:instrText>
            </w:r>
            <w:r>
              <w:rPr>
                <w:webHidden/>
              </w:rPr>
            </w:r>
            <w:r>
              <w:rPr>
                <w:webHidden/>
              </w:rPr>
              <w:fldChar w:fldCharType="separate"/>
            </w:r>
            <w:r>
              <w:rPr>
                <w:webHidden/>
              </w:rPr>
              <w:t>11</w:t>
            </w:r>
            <w:r>
              <w:rPr>
                <w:webHidden/>
              </w:rPr>
              <w:fldChar w:fldCharType="end"/>
            </w:r>
          </w:hyperlink>
        </w:p>
        <w:p w14:paraId="184D34F0" w14:textId="48D80EEA"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70" w:history="1">
            <w:r>
              <w:rPr>
                <w:rStyle w:val="Hyperlink"/>
              </w:rPr>
              <w:t>4</w:t>
            </w:r>
            <w:r w:rsidRPr="004661AD">
              <w:rPr>
                <w:rStyle w:val="Hyperlink"/>
              </w:rPr>
              <w:t>.3</w:t>
            </w:r>
            <w:r>
              <w:rPr>
                <w:rFonts w:asciiTheme="minorHAnsi" w:eastAsiaTheme="minorEastAsia" w:hAnsiTheme="minorHAnsi" w:cstheme="minorBidi"/>
                <w:b w:val="0"/>
                <w:bCs w:val="0"/>
                <w:kern w:val="2"/>
                <w:sz w:val="24"/>
                <w:szCs w:val="24"/>
                <w14:ligatures w14:val="standardContextual"/>
              </w:rPr>
              <w:tab/>
            </w:r>
            <w:r w:rsidRPr="004661AD">
              <w:rPr>
                <w:rStyle w:val="Hyperlink"/>
              </w:rPr>
              <w:t>Kern Zuidlaren</w:t>
            </w:r>
            <w:r>
              <w:rPr>
                <w:webHidden/>
              </w:rPr>
              <w:tab/>
            </w:r>
            <w:r>
              <w:rPr>
                <w:webHidden/>
              </w:rPr>
              <w:fldChar w:fldCharType="begin"/>
            </w:r>
            <w:r>
              <w:rPr>
                <w:webHidden/>
              </w:rPr>
              <w:instrText xml:space="preserve"> PAGEREF _Toc207121470 \h </w:instrText>
            </w:r>
            <w:r>
              <w:rPr>
                <w:webHidden/>
              </w:rPr>
            </w:r>
            <w:r>
              <w:rPr>
                <w:webHidden/>
              </w:rPr>
              <w:fldChar w:fldCharType="separate"/>
            </w:r>
            <w:r>
              <w:rPr>
                <w:webHidden/>
              </w:rPr>
              <w:t>11</w:t>
            </w:r>
            <w:r>
              <w:rPr>
                <w:webHidden/>
              </w:rPr>
              <w:fldChar w:fldCharType="end"/>
            </w:r>
          </w:hyperlink>
        </w:p>
        <w:p w14:paraId="64F49029" w14:textId="3E6FB4D3" w:rsidR="00E13794" w:rsidRDefault="00E13794">
          <w:pPr>
            <w:pStyle w:val="Inhopg1"/>
            <w:rPr>
              <w:rFonts w:asciiTheme="minorHAnsi" w:eastAsiaTheme="minorEastAsia" w:hAnsiTheme="minorHAnsi" w:cstheme="minorBidi"/>
              <w:kern w:val="2"/>
              <w:sz w:val="24"/>
              <w:szCs w:val="24"/>
              <w14:ligatures w14:val="standardContextual"/>
            </w:rPr>
          </w:pPr>
          <w:hyperlink w:anchor="_Toc207121471" w:history="1">
            <w:r>
              <w:rPr>
                <w:rStyle w:val="Hyperlink"/>
              </w:rPr>
              <w:t>5</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Diversen</w:t>
            </w:r>
            <w:r>
              <w:rPr>
                <w:webHidden/>
              </w:rPr>
              <w:tab/>
            </w:r>
            <w:r>
              <w:rPr>
                <w:webHidden/>
              </w:rPr>
              <w:fldChar w:fldCharType="begin"/>
            </w:r>
            <w:r>
              <w:rPr>
                <w:webHidden/>
              </w:rPr>
              <w:instrText xml:space="preserve"> PAGEREF _Toc207121471 \h </w:instrText>
            </w:r>
            <w:r>
              <w:rPr>
                <w:webHidden/>
              </w:rPr>
            </w:r>
            <w:r>
              <w:rPr>
                <w:webHidden/>
              </w:rPr>
              <w:fldChar w:fldCharType="separate"/>
            </w:r>
            <w:r>
              <w:rPr>
                <w:webHidden/>
              </w:rPr>
              <w:t>13</w:t>
            </w:r>
            <w:r>
              <w:rPr>
                <w:webHidden/>
              </w:rPr>
              <w:fldChar w:fldCharType="end"/>
            </w:r>
          </w:hyperlink>
        </w:p>
        <w:p w14:paraId="154B5ED9" w14:textId="5B56DA79"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72" w:history="1">
            <w:r>
              <w:rPr>
                <w:rStyle w:val="Hyperlink"/>
              </w:rPr>
              <w:t>5</w:t>
            </w:r>
            <w:r w:rsidRPr="004661AD">
              <w:rPr>
                <w:rStyle w:val="Hyperlink"/>
              </w:rPr>
              <w:t>.1</w:t>
            </w:r>
            <w:r>
              <w:rPr>
                <w:rFonts w:asciiTheme="minorHAnsi" w:eastAsiaTheme="minorEastAsia" w:hAnsiTheme="minorHAnsi" w:cstheme="minorBidi"/>
                <w:b w:val="0"/>
                <w:bCs w:val="0"/>
                <w:kern w:val="2"/>
                <w:sz w:val="24"/>
                <w:szCs w:val="24"/>
                <w14:ligatures w14:val="standardContextual"/>
              </w:rPr>
              <w:tab/>
            </w:r>
            <w:r w:rsidRPr="004661AD">
              <w:rPr>
                <w:rStyle w:val="Hyperlink"/>
              </w:rPr>
              <w:t>Financiën</w:t>
            </w:r>
            <w:r>
              <w:rPr>
                <w:webHidden/>
              </w:rPr>
              <w:tab/>
            </w:r>
            <w:r>
              <w:rPr>
                <w:webHidden/>
              </w:rPr>
              <w:fldChar w:fldCharType="begin"/>
            </w:r>
            <w:r>
              <w:rPr>
                <w:webHidden/>
              </w:rPr>
              <w:instrText xml:space="preserve"> PAGEREF _Toc207121472 \h </w:instrText>
            </w:r>
            <w:r>
              <w:rPr>
                <w:webHidden/>
              </w:rPr>
            </w:r>
            <w:r>
              <w:rPr>
                <w:webHidden/>
              </w:rPr>
              <w:fldChar w:fldCharType="separate"/>
            </w:r>
            <w:r>
              <w:rPr>
                <w:webHidden/>
              </w:rPr>
              <w:t>13</w:t>
            </w:r>
            <w:r>
              <w:rPr>
                <w:webHidden/>
              </w:rPr>
              <w:fldChar w:fldCharType="end"/>
            </w:r>
          </w:hyperlink>
        </w:p>
        <w:p w14:paraId="0782582B" w14:textId="0D587FB0"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73" w:history="1">
            <w:r>
              <w:rPr>
                <w:rStyle w:val="Hyperlink"/>
              </w:rPr>
              <w:t>5</w:t>
            </w:r>
            <w:r w:rsidRPr="004661AD">
              <w:rPr>
                <w:rStyle w:val="Hyperlink"/>
              </w:rPr>
              <w:t>.2</w:t>
            </w:r>
            <w:r>
              <w:rPr>
                <w:rFonts w:asciiTheme="minorHAnsi" w:eastAsiaTheme="minorEastAsia" w:hAnsiTheme="minorHAnsi" w:cstheme="minorBidi"/>
                <w:b w:val="0"/>
                <w:bCs w:val="0"/>
                <w:kern w:val="2"/>
                <w:sz w:val="24"/>
                <w:szCs w:val="24"/>
                <w14:ligatures w14:val="standardContextual"/>
              </w:rPr>
              <w:tab/>
            </w:r>
            <w:r w:rsidRPr="004661AD">
              <w:rPr>
                <w:rStyle w:val="Hyperlink"/>
              </w:rPr>
              <w:t>Organisatie</w:t>
            </w:r>
            <w:r>
              <w:rPr>
                <w:webHidden/>
              </w:rPr>
              <w:tab/>
            </w:r>
            <w:r>
              <w:rPr>
                <w:webHidden/>
              </w:rPr>
              <w:fldChar w:fldCharType="begin"/>
            </w:r>
            <w:r>
              <w:rPr>
                <w:webHidden/>
              </w:rPr>
              <w:instrText xml:space="preserve"> PAGEREF _Toc207121473 \h </w:instrText>
            </w:r>
            <w:r>
              <w:rPr>
                <w:webHidden/>
              </w:rPr>
            </w:r>
            <w:r>
              <w:rPr>
                <w:webHidden/>
              </w:rPr>
              <w:fldChar w:fldCharType="separate"/>
            </w:r>
            <w:r>
              <w:rPr>
                <w:webHidden/>
              </w:rPr>
              <w:t>14</w:t>
            </w:r>
            <w:r>
              <w:rPr>
                <w:webHidden/>
              </w:rPr>
              <w:fldChar w:fldCharType="end"/>
            </w:r>
          </w:hyperlink>
        </w:p>
        <w:p w14:paraId="2E7D18FA" w14:textId="5553FE35"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74" w:history="1">
            <w:r>
              <w:rPr>
                <w:rStyle w:val="Hyperlink"/>
              </w:rPr>
              <w:t>5</w:t>
            </w:r>
            <w:r w:rsidRPr="004661AD">
              <w:rPr>
                <w:rStyle w:val="Hyperlink"/>
              </w:rPr>
              <w:t>.3</w:t>
            </w:r>
            <w:r>
              <w:rPr>
                <w:rFonts w:asciiTheme="minorHAnsi" w:eastAsiaTheme="minorEastAsia" w:hAnsiTheme="minorHAnsi" w:cstheme="minorBidi"/>
                <w:b w:val="0"/>
                <w:bCs w:val="0"/>
                <w:kern w:val="2"/>
                <w:sz w:val="24"/>
                <w:szCs w:val="24"/>
                <w14:ligatures w14:val="standardContextual"/>
              </w:rPr>
              <w:tab/>
            </w:r>
            <w:r w:rsidRPr="004661AD">
              <w:rPr>
                <w:rStyle w:val="Hyperlink"/>
              </w:rPr>
              <w:t>Participatie</w:t>
            </w:r>
            <w:r>
              <w:rPr>
                <w:webHidden/>
              </w:rPr>
              <w:tab/>
            </w:r>
            <w:r>
              <w:rPr>
                <w:webHidden/>
              </w:rPr>
              <w:fldChar w:fldCharType="begin"/>
            </w:r>
            <w:r>
              <w:rPr>
                <w:webHidden/>
              </w:rPr>
              <w:instrText xml:space="preserve"> PAGEREF _Toc207121474 \h </w:instrText>
            </w:r>
            <w:r>
              <w:rPr>
                <w:webHidden/>
              </w:rPr>
            </w:r>
            <w:r>
              <w:rPr>
                <w:webHidden/>
              </w:rPr>
              <w:fldChar w:fldCharType="separate"/>
            </w:r>
            <w:r>
              <w:rPr>
                <w:webHidden/>
              </w:rPr>
              <w:t>14</w:t>
            </w:r>
            <w:r>
              <w:rPr>
                <w:webHidden/>
              </w:rPr>
              <w:fldChar w:fldCharType="end"/>
            </w:r>
          </w:hyperlink>
        </w:p>
        <w:p w14:paraId="103400DF" w14:textId="0B18F8D1" w:rsidR="00E13794" w:rsidRDefault="00E13794">
          <w:pPr>
            <w:pStyle w:val="Inhopg2"/>
            <w:rPr>
              <w:rFonts w:asciiTheme="minorHAnsi" w:eastAsiaTheme="minorEastAsia" w:hAnsiTheme="minorHAnsi" w:cstheme="minorBidi"/>
              <w:b w:val="0"/>
              <w:bCs w:val="0"/>
              <w:kern w:val="2"/>
              <w:sz w:val="24"/>
              <w:szCs w:val="24"/>
              <w14:ligatures w14:val="standardContextual"/>
            </w:rPr>
          </w:pPr>
          <w:hyperlink w:anchor="_Toc207121475" w:history="1">
            <w:r>
              <w:rPr>
                <w:rStyle w:val="Hyperlink"/>
              </w:rPr>
              <w:t>5</w:t>
            </w:r>
            <w:r w:rsidRPr="004661AD">
              <w:rPr>
                <w:rStyle w:val="Hyperlink"/>
              </w:rPr>
              <w:t>.4</w:t>
            </w:r>
            <w:r>
              <w:rPr>
                <w:rFonts w:asciiTheme="minorHAnsi" w:eastAsiaTheme="minorEastAsia" w:hAnsiTheme="minorHAnsi" w:cstheme="minorBidi"/>
                <w:b w:val="0"/>
                <w:bCs w:val="0"/>
                <w:kern w:val="2"/>
                <w:sz w:val="24"/>
                <w:szCs w:val="24"/>
                <w14:ligatures w14:val="standardContextual"/>
              </w:rPr>
              <w:tab/>
            </w:r>
            <w:r w:rsidRPr="004661AD">
              <w:rPr>
                <w:rStyle w:val="Hyperlink"/>
              </w:rPr>
              <w:t>Communicatie</w:t>
            </w:r>
            <w:r>
              <w:rPr>
                <w:webHidden/>
              </w:rPr>
              <w:tab/>
            </w:r>
            <w:r>
              <w:rPr>
                <w:webHidden/>
              </w:rPr>
              <w:fldChar w:fldCharType="begin"/>
            </w:r>
            <w:r>
              <w:rPr>
                <w:webHidden/>
              </w:rPr>
              <w:instrText xml:space="preserve"> PAGEREF _Toc207121475 \h </w:instrText>
            </w:r>
            <w:r>
              <w:rPr>
                <w:webHidden/>
              </w:rPr>
            </w:r>
            <w:r>
              <w:rPr>
                <w:webHidden/>
              </w:rPr>
              <w:fldChar w:fldCharType="separate"/>
            </w:r>
            <w:r>
              <w:rPr>
                <w:webHidden/>
              </w:rPr>
              <w:t>14</w:t>
            </w:r>
            <w:r>
              <w:rPr>
                <w:webHidden/>
              </w:rPr>
              <w:fldChar w:fldCharType="end"/>
            </w:r>
          </w:hyperlink>
        </w:p>
        <w:p w14:paraId="36121A84" w14:textId="3184DED7" w:rsidR="00E13794" w:rsidRDefault="00E13794">
          <w:pPr>
            <w:pStyle w:val="Inhopg1"/>
            <w:rPr>
              <w:rFonts w:asciiTheme="minorHAnsi" w:eastAsiaTheme="minorEastAsia" w:hAnsiTheme="minorHAnsi" w:cstheme="minorBidi"/>
              <w:kern w:val="2"/>
              <w:sz w:val="24"/>
              <w:szCs w:val="24"/>
              <w14:ligatures w14:val="standardContextual"/>
            </w:rPr>
          </w:pPr>
          <w:hyperlink w:anchor="_Toc207121476" w:history="1">
            <w:r>
              <w:rPr>
                <w:rStyle w:val="Hyperlink"/>
              </w:rPr>
              <w:t>6</w:t>
            </w:r>
            <w:r w:rsidRPr="004661AD">
              <w:rPr>
                <w:rStyle w:val="Hyperlink"/>
              </w:rPr>
              <w:t>.</w:t>
            </w:r>
            <w:r>
              <w:rPr>
                <w:rFonts w:asciiTheme="minorHAnsi" w:eastAsiaTheme="minorEastAsia" w:hAnsiTheme="minorHAnsi" w:cstheme="minorBidi"/>
                <w:kern w:val="2"/>
                <w:sz w:val="24"/>
                <w:szCs w:val="24"/>
                <w14:ligatures w14:val="standardContextual"/>
              </w:rPr>
              <w:tab/>
            </w:r>
            <w:r w:rsidRPr="004661AD">
              <w:rPr>
                <w:rStyle w:val="Hyperlink"/>
              </w:rPr>
              <w:t>Tenslotte</w:t>
            </w:r>
            <w:r>
              <w:rPr>
                <w:webHidden/>
              </w:rPr>
              <w:tab/>
            </w:r>
            <w:r>
              <w:rPr>
                <w:webHidden/>
              </w:rPr>
              <w:fldChar w:fldCharType="begin"/>
            </w:r>
            <w:r>
              <w:rPr>
                <w:webHidden/>
              </w:rPr>
              <w:instrText xml:space="preserve"> PAGEREF _Toc207121476 \h </w:instrText>
            </w:r>
            <w:r>
              <w:rPr>
                <w:webHidden/>
              </w:rPr>
            </w:r>
            <w:r>
              <w:rPr>
                <w:webHidden/>
              </w:rPr>
              <w:fldChar w:fldCharType="separate"/>
            </w:r>
            <w:r>
              <w:rPr>
                <w:webHidden/>
              </w:rPr>
              <w:t>15</w:t>
            </w:r>
            <w:r>
              <w:rPr>
                <w:webHidden/>
              </w:rPr>
              <w:fldChar w:fldCharType="end"/>
            </w:r>
          </w:hyperlink>
        </w:p>
        <w:p w14:paraId="26A145CB" w14:textId="6F9019EF" w:rsidR="00C94459" w:rsidRDefault="00684F5A" w:rsidP="00056A76">
          <w:pPr>
            <w:jc w:val="both"/>
            <w:rPr>
              <w:bCs/>
            </w:rPr>
          </w:pPr>
          <w:r>
            <w:rPr>
              <w:b/>
              <w:bCs/>
            </w:rPr>
            <w:fldChar w:fldCharType="end"/>
          </w:r>
        </w:p>
      </w:sdtContent>
    </w:sdt>
    <w:p w14:paraId="13FF4F78" w14:textId="4C9D87DB" w:rsidR="00C94459" w:rsidRDefault="00C94459" w:rsidP="00056A76">
      <w:pPr>
        <w:spacing w:after="160" w:line="259" w:lineRule="auto"/>
        <w:jc w:val="both"/>
        <w:rPr>
          <w:rFonts w:cs="Arial"/>
          <w:b/>
          <w:bCs/>
          <w:color w:val="087C82"/>
        </w:rPr>
      </w:pPr>
    </w:p>
    <w:p w14:paraId="44987673" w14:textId="77777777" w:rsidR="00684F5A" w:rsidRPr="008E1323" w:rsidRDefault="00684F5A" w:rsidP="00056A76">
      <w:pPr>
        <w:spacing w:line="360" w:lineRule="auto"/>
        <w:jc w:val="both"/>
        <w:rPr>
          <w:rFonts w:cs="Arial"/>
          <w:b/>
          <w:bCs/>
          <w:color w:val="087C82"/>
        </w:rPr>
      </w:pPr>
      <w:r w:rsidRPr="008E1323">
        <w:rPr>
          <w:rFonts w:cs="Arial"/>
          <w:b/>
          <w:bCs/>
          <w:color w:val="087C82"/>
        </w:rPr>
        <w:t>Lijst van bijlagen</w:t>
      </w:r>
    </w:p>
    <w:p w14:paraId="54FD2102" w14:textId="360A6D41" w:rsidR="0032539E" w:rsidRDefault="0032539E" w:rsidP="00056A76">
      <w:pPr>
        <w:spacing w:line="360" w:lineRule="auto"/>
        <w:jc w:val="both"/>
        <w:rPr>
          <w:rFonts w:cs="Arial"/>
        </w:rPr>
      </w:pPr>
      <w:r>
        <w:rPr>
          <w:rFonts w:cs="Arial"/>
        </w:rPr>
        <w:t>Bijlage 1: Overzicht betrokkenen bij de Cultuurhuizen</w:t>
      </w:r>
    </w:p>
    <w:p w14:paraId="17BCAA74" w14:textId="367F8424" w:rsidR="00A1004B" w:rsidRPr="008E1323" w:rsidRDefault="00A1004B" w:rsidP="00056A76">
      <w:pPr>
        <w:spacing w:line="360" w:lineRule="auto"/>
        <w:jc w:val="both"/>
        <w:rPr>
          <w:rFonts w:cs="Arial"/>
        </w:rPr>
      </w:pPr>
      <w:r>
        <w:rPr>
          <w:rFonts w:cs="Arial"/>
        </w:rPr>
        <w:t xml:space="preserve">Bijlage </w:t>
      </w:r>
      <w:r w:rsidR="0032539E">
        <w:rPr>
          <w:rFonts w:cs="Arial"/>
        </w:rPr>
        <w:t>2</w:t>
      </w:r>
      <w:r>
        <w:rPr>
          <w:rFonts w:cs="Arial"/>
        </w:rPr>
        <w:t>: Inventarisatie locaties</w:t>
      </w:r>
    </w:p>
    <w:p w14:paraId="621F5944" w14:textId="248815B0" w:rsidR="00684F5A" w:rsidRPr="008E1323" w:rsidRDefault="00684F5A" w:rsidP="00056A76">
      <w:pPr>
        <w:spacing w:line="360" w:lineRule="auto"/>
        <w:jc w:val="both"/>
        <w:rPr>
          <w:rFonts w:cs="Arial"/>
        </w:rPr>
      </w:pPr>
      <w:r w:rsidRPr="008E1323">
        <w:rPr>
          <w:rFonts w:cs="Arial"/>
        </w:rPr>
        <w:t xml:space="preserve">Bijlage </w:t>
      </w:r>
      <w:r w:rsidR="0032539E">
        <w:rPr>
          <w:rFonts w:cs="Arial"/>
        </w:rPr>
        <w:t>3</w:t>
      </w:r>
      <w:r w:rsidRPr="008E1323">
        <w:rPr>
          <w:rFonts w:cs="Arial"/>
        </w:rPr>
        <w:t xml:space="preserve">: </w:t>
      </w:r>
      <w:r w:rsidR="008E1323" w:rsidRPr="008E1323">
        <w:rPr>
          <w:rFonts w:cs="Arial"/>
        </w:rPr>
        <w:t xml:space="preserve">Scenario’s huisvesting </w:t>
      </w:r>
      <w:r w:rsidR="00DF06AF">
        <w:rPr>
          <w:rFonts w:cs="Arial"/>
        </w:rPr>
        <w:t>Cultuurhuis</w:t>
      </w:r>
    </w:p>
    <w:p w14:paraId="23952093" w14:textId="77777777" w:rsidR="005F366B" w:rsidRDefault="005F366B" w:rsidP="005F366B">
      <w:pPr>
        <w:pStyle w:val="Kop1"/>
        <w:numPr>
          <w:ilvl w:val="0"/>
          <w:numId w:val="0"/>
        </w:numPr>
        <w:ind w:left="360"/>
      </w:pPr>
      <w:bookmarkStart w:id="1" w:name="_Toc176377356"/>
    </w:p>
    <w:p w14:paraId="0C905CB1" w14:textId="77777777" w:rsidR="005F366B" w:rsidRDefault="005F366B" w:rsidP="005F366B"/>
    <w:p w14:paraId="5F80BC56" w14:textId="77777777" w:rsidR="005F366B" w:rsidRDefault="005F366B" w:rsidP="005F366B"/>
    <w:p w14:paraId="10FB14EF" w14:textId="77777777" w:rsidR="005F366B" w:rsidRDefault="005F366B" w:rsidP="005F366B"/>
    <w:p w14:paraId="4D70AC91" w14:textId="77777777" w:rsidR="005F366B" w:rsidRDefault="005F366B" w:rsidP="005F366B"/>
    <w:p w14:paraId="6B68AF1C" w14:textId="77777777" w:rsidR="005F366B" w:rsidRDefault="005F366B" w:rsidP="005F366B"/>
    <w:p w14:paraId="2CFCC7B1" w14:textId="77777777" w:rsidR="005F366B" w:rsidRDefault="005F366B" w:rsidP="005F366B"/>
    <w:p w14:paraId="2C07CCFA" w14:textId="77777777" w:rsidR="0054520D" w:rsidRDefault="0054520D" w:rsidP="005F366B"/>
    <w:p w14:paraId="2800331E" w14:textId="5BB149CA" w:rsidR="000F3804" w:rsidRDefault="000F3804" w:rsidP="00E13794">
      <w:pPr>
        <w:pStyle w:val="Kop1"/>
        <w:numPr>
          <w:ilvl w:val="0"/>
          <w:numId w:val="0"/>
        </w:numPr>
      </w:pPr>
    </w:p>
    <w:p w14:paraId="191F6358" w14:textId="77777777" w:rsidR="000F3804" w:rsidRDefault="000F3804" w:rsidP="000F3804">
      <w:pPr>
        <w:pStyle w:val="Kop1"/>
        <w:numPr>
          <w:ilvl w:val="0"/>
          <w:numId w:val="0"/>
        </w:numPr>
        <w:ind w:left="360"/>
      </w:pPr>
    </w:p>
    <w:p w14:paraId="0CFBE436" w14:textId="77777777" w:rsidR="000F3804" w:rsidRDefault="000F3804" w:rsidP="000F3804">
      <w:pPr>
        <w:pStyle w:val="Kop1"/>
        <w:numPr>
          <w:ilvl w:val="0"/>
          <w:numId w:val="0"/>
        </w:numPr>
        <w:ind w:left="360"/>
      </w:pPr>
    </w:p>
    <w:p w14:paraId="649DE087" w14:textId="77777777" w:rsidR="000F3804" w:rsidRDefault="000F3804" w:rsidP="000F3804"/>
    <w:p w14:paraId="13E05ACB" w14:textId="77777777" w:rsidR="000F3804" w:rsidRPr="000F3804" w:rsidRDefault="000F3804" w:rsidP="000F3804"/>
    <w:p w14:paraId="578E2BE7" w14:textId="077AE9E2" w:rsidR="00E7094D" w:rsidRDefault="0087642C" w:rsidP="00BE16E5">
      <w:pPr>
        <w:pStyle w:val="Kop1"/>
        <w:numPr>
          <w:ilvl w:val="0"/>
          <w:numId w:val="2"/>
        </w:numPr>
      </w:pPr>
      <w:bookmarkStart w:id="2" w:name="_Toc207121457"/>
      <w:r>
        <w:t>Inleiding</w:t>
      </w:r>
      <w:bookmarkEnd w:id="2"/>
    </w:p>
    <w:p w14:paraId="5B3EA4BC" w14:textId="77777777" w:rsidR="00BE16E5" w:rsidRDefault="00BE16E5" w:rsidP="00056A76">
      <w:pPr>
        <w:jc w:val="both"/>
        <w:rPr>
          <w:i/>
          <w:iCs/>
        </w:rPr>
      </w:pPr>
    </w:p>
    <w:p w14:paraId="0E42A2BF" w14:textId="116B44E4" w:rsidR="005B1799" w:rsidRDefault="005B1799" w:rsidP="00056A76">
      <w:pPr>
        <w:jc w:val="both"/>
        <w:rPr>
          <w:i/>
          <w:iCs/>
        </w:rPr>
      </w:pPr>
      <w:r w:rsidRPr="005B1799">
        <w:rPr>
          <w:i/>
          <w:iCs/>
        </w:rPr>
        <w:t>“</w:t>
      </w:r>
      <w:r w:rsidR="00D47E01">
        <w:rPr>
          <w:i/>
          <w:iCs/>
        </w:rPr>
        <w:t>Op talrijke dorpen is de lagere school de enige onderwijsinstelling, de kerk de enige plaats voor vervulling van hogere behoeften, de vergunningen de enige openbare ontmoetingsplaatsen.”</w:t>
      </w:r>
    </w:p>
    <w:p w14:paraId="38CA3D4B" w14:textId="77777777" w:rsidR="00D47E01" w:rsidRDefault="00D47E01" w:rsidP="00056A76">
      <w:pPr>
        <w:jc w:val="both"/>
        <w:rPr>
          <w:i/>
          <w:iCs/>
        </w:rPr>
      </w:pPr>
    </w:p>
    <w:p w14:paraId="1D6C871F" w14:textId="202692EC" w:rsidR="00984078" w:rsidRDefault="00D47E01" w:rsidP="00056A76">
      <w:pPr>
        <w:jc w:val="both"/>
      </w:pPr>
      <w:r>
        <w:t>Met enige scherpte beschreef Gesina Bähler-Bo</w:t>
      </w:r>
      <w:r w:rsidR="00984078">
        <w:t>er</w:t>
      </w:r>
      <w:r>
        <w:t>ma (1874-1954)</w:t>
      </w:r>
      <w:r w:rsidR="00CB3D66">
        <w:t>, voormalig inwoonster van Paterswolde,</w:t>
      </w:r>
      <w:r>
        <w:t xml:space="preserve"> </w:t>
      </w:r>
      <w:r w:rsidR="00CB3D66">
        <w:t xml:space="preserve">wat </w:t>
      </w:r>
      <w:r w:rsidR="00CE208E">
        <w:t xml:space="preserve">ze beschouwde </w:t>
      </w:r>
      <w:r w:rsidR="00CB3D66">
        <w:t xml:space="preserve">als de culturele armoede van het platteland. In de provincie Drenthe was de wijze waarop </w:t>
      </w:r>
      <w:r w:rsidR="005B2D6A">
        <w:t xml:space="preserve">het gebied </w:t>
      </w:r>
      <w:r w:rsidR="00CB3D66">
        <w:t xml:space="preserve">moest worden gemoderniseerd een jarenlange vanzelfsprekendheid: </w:t>
      </w:r>
      <w:r w:rsidR="007E6DD7">
        <w:t>de vervening moest mogelijk worden gemaakt door de grond te ontginnen, de infrastructuur te verbeteren en de bestaansmogelijkheden te verruimen.</w:t>
      </w:r>
      <w:r w:rsidR="00CB3D66">
        <w:t xml:space="preserve"> Voor</w:t>
      </w:r>
      <w:r w:rsidR="00F530B8">
        <w:t xml:space="preserve"> mevrouw</w:t>
      </w:r>
      <w:r w:rsidR="00CB3D66">
        <w:t xml:space="preserve"> Bähler-Bo</w:t>
      </w:r>
      <w:r w:rsidR="00984078">
        <w:t xml:space="preserve">erma </w:t>
      </w:r>
      <w:r w:rsidR="00CB3D66">
        <w:t>ontbrak het echter aan een plek waar ontmoeting, ontwikkeling en verheffing samenk</w:t>
      </w:r>
      <w:r w:rsidR="005B2D6A">
        <w:t>wamen</w:t>
      </w:r>
      <w:r w:rsidR="00984078">
        <w:t xml:space="preserve">: een dorpshuis. Bähler-Boerma richtte daarom in </w:t>
      </w:r>
      <w:r w:rsidR="00F530B8">
        <w:t>1915 de vereniging “Ons Dorpshuis” in Paterswolde op.</w:t>
      </w:r>
      <w:r w:rsidR="00984078">
        <w:t xml:space="preserve"> In </w:t>
      </w:r>
      <w:r w:rsidR="001F286D">
        <w:t xml:space="preserve">dit dorpshuis werden boeken uitgeleend, konden cursussen worden gevolgd en vonden veel maatschappelijke organisaties hun oorsprong. Het dorpshuis in Paterswolde bleek later de pioniersplek te zijn voor de provincie: Commissaris van de Koning Linthorst Homan overlegde met </w:t>
      </w:r>
      <w:r w:rsidR="00F530B8">
        <w:t xml:space="preserve">mevrouw </w:t>
      </w:r>
      <w:r w:rsidR="001F286D">
        <w:t xml:space="preserve">Bähler-Boerma over een dorpshuisplan voor heel Drenthe. Alhoewel dit plan aanvankelijk moeilijk van de grond kwam, </w:t>
      </w:r>
      <w:r w:rsidR="005B2D6A">
        <w:t xml:space="preserve">markeerde het dorpshuizenplan het begin van een overheid in Drenthe die ontwikkeling en ontplooiing van haar inwoners mogelijk wil maken. </w:t>
      </w:r>
    </w:p>
    <w:p w14:paraId="34496A11" w14:textId="64A8F090" w:rsidR="00D90C5B" w:rsidRDefault="005B2D6A" w:rsidP="00056A76">
      <w:pPr>
        <w:jc w:val="both"/>
      </w:pPr>
      <w:r>
        <w:br/>
      </w:r>
      <w:r w:rsidR="0068265D">
        <w:t xml:space="preserve">Deze filosofie, waarin de overheid ontmoeting, ontwikkeling en ontplooiing van onze inwoners mogelijk </w:t>
      </w:r>
      <w:r w:rsidR="0047125B">
        <w:t>wil maken</w:t>
      </w:r>
      <w:r w:rsidR="0068265D">
        <w:t xml:space="preserve">, staat ruim honderd jaar later nog steeds als een paal boven water. </w:t>
      </w:r>
      <w:r w:rsidR="00582B4B">
        <w:t xml:space="preserve">De gemeente Tynaarlo werkt samen met onze inwoners, ondernemers en maatschappelijke organisaties aan een gemeente waar iedereen erbij hoort én ertoe doet. </w:t>
      </w:r>
      <w:r w:rsidR="007E6DD7">
        <w:t xml:space="preserve">Een fijne plek waar inwoners </w:t>
      </w:r>
      <w:r w:rsidR="00D90C5B">
        <w:t xml:space="preserve">zich kunnen ontwikkelen en waar we uitgaan van het ‘samen leven’. </w:t>
      </w:r>
      <w:r w:rsidR="007E6DD7">
        <w:t xml:space="preserve">Goede voorzieningen voor sport, onderwijs, cultuur en welzijn dragen hieraan bij. </w:t>
      </w:r>
      <w:r w:rsidR="0068265D">
        <w:t xml:space="preserve">Het zijn de plekken waar </w:t>
      </w:r>
      <w:r w:rsidR="00BE16E5">
        <w:t>jongeren</w:t>
      </w:r>
      <w:r w:rsidR="0068265D">
        <w:t xml:space="preserve"> in aanraking komen met sport, volwassenen kunnen genieten van kunst en waar het alom</w:t>
      </w:r>
      <w:r w:rsidR="00EA04FB">
        <w:t xml:space="preserve"> </w:t>
      </w:r>
      <w:r w:rsidR="0068265D">
        <w:t xml:space="preserve">bekende naoberschap tot uitdrukking komt. </w:t>
      </w:r>
      <w:r w:rsidR="00D90C5B">
        <w:t xml:space="preserve">Vanuit deze overtuiging stellen we accommodatiebeleid in de gemeente Tynaarlo op. </w:t>
      </w:r>
    </w:p>
    <w:p w14:paraId="655AD04A" w14:textId="77777777" w:rsidR="000F3804" w:rsidRDefault="000F3804" w:rsidP="00056A76">
      <w:pPr>
        <w:jc w:val="both"/>
      </w:pPr>
    </w:p>
    <w:p w14:paraId="62CFEE80" w14:textId="3FD0BB05" w:rsidR="001A7A9A" w:rsidRPr="001A7A9A" w:rsidRDefault="001A7A9A" w:rsidP="00056A76">
      <w:pPr>
        <w:jc w:val="both"/>
        <w:rPr>
          <w:color w:val="087C82"/>
        </w:rPr>
      </w:pPr>
      <w:r>
        <w:rPr>
          <w:b/>
          <w:bCs/>
          <w:color w:val="087C82"/>
        </w:rPr>
        <w:t>Aanleiding</w:t>
      </w:r>
    </w:p>
    <w:p w14:paraId="51E7677A" w14:textId="7DC78E38" w:rsidR="00464F10" w:rsidRDefault="000F3804" w:rsidP="00056A76">
      <w:pPr>
        <w:jc w:val="both"/>
      </w:pPr>
      <w:r>
        <w:t>De oorsprong van het eerste accommodatiebeleid gaat terug naar 200</w:t>
      </w:r>
      <w:r w:rsidR="00E93306">
        <w:t>3.</w:t>
      </w:r>
      <w:r w:rsidR="001A7A9A">
        <w:t xml:space="preserve"> </w:t>
      </w:r>
      <w:r w:rsidR="00E93306">
        <w:t>Met</w:t>
      </w:r>
      <w:r w:rsidR="001A7A9A">
        <w:t xml:space="preserve"> dit accommodatiebeleid werd voornamelijk geïnvesteerd in </w:t>
      </w:r>
      <w:r w:rsidR="00E93306">
        <w:t xml:space="preserve">multifunctionele accommodaties met huisvesting van onderwijs en </w:t>
      </w:r>
      <w:r w:rsidR="00367461">
        <w:t>binnen</w:t>
      </w:r>
      <w:r w:rsidR="00E93306">
        <w:t>sport</w:t>
      </w:r>
      <w:r w:rsidR="001A7A9A">
        <w:t xml:space="preserve">, waardoor de accommodaties momenteel in goede staat verkeren. De voorzieningen voor </w:t>
      </w:r>
      <w:r w:rsidR="00D85AA2">
        <w:t xml:space="preserve">welzijn </w:t>
      </w:r>
      <w:r w:rsidR="001A7A9A">
        <w:t xml:space="preserve">en </w:t>
      </w:r>
      <w:r w:rsidR="00D85AA2">
        <w:t>cultuur</w:t>
      </w:r>
      <w:r w:rsidR="001A7A9A">
        <w:t xml:space="preserve"> verdienen echter de nodige aandacht. Deze accommodaties zijn voor een deel verouderd en zijn niet meer toekomstbestendig. Daarom is in lijn met het </w:t>
      </w:r>
      <w:r w:rsidR="00406288">
        <w:t>c</w:t>
      </w:r>
      <w:r w:rsidR="001A7A9A">
        <w:t xml:space="preserve">oalitieakkoord “Iedereen hoort erbij en doet ertoe!” het Accommodatiebeleid in de afgelopen jaren herzien. Zo heeft de gemeenteraad in december 2024 ingestemd met het Accommodatiebeleid 2.0, waarmee we de sport-, cultuur- en welzijnsvoorzieningen vormgeven vanuit het principe van </w:t>
      </w:r>
      <w:r w:rsidR="001A7A9A">
        <w:rPr>
          <w:i/>
          <w:iCs/>
        </w:rPr>
        <w:t>positieve gezondheid</w:t>
      </w:r>
      <w:r w:rsidR="001A7A9A">
        <w:t xml:space="preserve">. </w:t>
      </w:r>
      <w:r w:rsidR="00464F10">
        <w:t xml:space="preserve">We willen hiermee het ‘Samen leven’ behouden en faciliteren met kwalitatief goede en uitnodigende accommodaties, waaronder </w:t>
      </w:r>
      <w:r w:rsidR="00406288">
        <w:t>C</w:t>
      </w:r>
      <w:r w:rsidR="00464F10">
        <w:t xml:space="preserve">ultuurhuizen. </w:t>
      </w:r>
      <w:r w:rsidR="00E13794" w:rsidRPr="00AF6501">
        <w:t>Het Accommodatiebeleid 2.0 kan worden gezien als een uitvoeringsnotitie en borduurt hier in het Accommodatiebeleid 3.0 beleidsmatig op voort.</w:t>
      </w:r>
    </w:p>
    <w:p w14:paraId="12EFB228" w14:textId="77777777" w:rsidR="00464F10" w:rsidRDefault="00464F10" w:rsidP="00056A76">
      <w:pPr>
        <w:jc w:val="both"/>
      </w:pPr>
    </w:p>
    <w:p w14:paraId="5C5AC96C" w14:textId="7A8D2960" w:rsidR="00464F10" w:rsidRDefault="00464F10" w:rsidP="00056A76">
      <w:pPr>
        <w:jc w:val="both"/>
      </w:pPr>
      <w:r>
        <w:t xml:space="preserve">Met het Accommodatiebeleid 3.0 willen we dit voortzetten en doorontwikkelen, waarbij het cultuurhuizenconcept is toegevoegd. </w:t>
      </w:r>
      <w:r w:rsidR="0087642C">
        <w:t xml:space="preserve">De </w:t>
      </w:r>
      <w:r w:rsidR="00406288">
        <w:t>C</w:t>
      </w:r>
      <w:r w:rsidR="0087642C">
        <w:t xml:space="preserve">ultuurhuizen worden multifunctionele centra waar naast de bibliotheek ook dorpshuisfuncties, welzijns- en overige culturele voorzieningen te vinden zijn. </w:t>
      </w:r>
      <w:r w:rsidR="00396695">
        <w:t xml:space="preserve">Hiervoor </w:t>
      </w:r>
      <w:r w:rsidR="009D3D3E">
        <w:t xml:space="preserve">heeft de projectgroep Cultuurhuizen de afgelopen periode veel gesprekken gevoerd met de verenigingen en de gebruikers van de culturele accommodaties. Op basis van deze gesprekken is het cultuurhuizenconcept mede vormgegeven. In de Cultuurhuizen bieden we daarbij ook ruimte voor zelfstandig ondernemers. </w:t>
      </w:r>
      <w:r w:rsidR="0087642C">
        <w:t xml:space="preserve">Ook zij verdienen een plek in het </w:t>
      </w:r>
      <w:r w:rsidR="00406288">
        <w:t>C</w:t>
      </w:r>
      <w:r w:rsidR="0087642C">
        <w:t xml:space="preserve">ultuurhuis waar zij hun diensten kunnen aanbieden voor onze inwoners. Op deze manier willen we </w:t>
      </w:r>
      <w:r w:rsidR="00BB184E">
        <w:t xml:space="preserve">over de breedte </w:t>
      </w:r>
      <w:r w:rsidR="0087642C">
        <w:t>de ontmoeting, ontwikkeling en ontplooiing van onze inwoners</w:t>
      </w:r>
      <w:r w:rsidR="00BD060D">
        <w:t>, jonger en ouder,</w:t>
      </w:r>
      <w:r w:rsidR="0087642C">
        <w:t xml:space="preserve"> mogelijk maken. </w:t>
      </w:r>
    </w:p>
    <w:p w14:paraId="4967EA8C" w14:textId="77777777" w:rsidR="009D3D3E" w:rsidRDefault="009D3D3E" w:rsidP="00056A76">
      <w:pPr>
        <w:jc w:val="both"/>
      </w:pPr>
    </w:p>
    <w:p w14:paraId="292780CB" w14:textId="4E1781BB" w:rsidR="00CD0B36" w:rsidRDefault="00CD0B36" w:rsidP="00056A76">
      <w:pPr>
        <w:jc w:val="both"/>
      </w:pPr>
      <w:r>
        <w:t xml:space="preserve">We zien hiervoor juist nu een unieke kans. Voor de realisatie van de Cultuurhuizen verwachten we in aanmerking te komen voor financieringsmogelijkheden uit Den Haag en Brussel. Deze kansen willen we benutten, zodat we in combinatie met cofinanciering het maatschappelijk vastgoed toekomstbestendig kunnen maken. </w:t>
      </w:r>
    </w:p>
    <w:p w14:paraId="5B332FFD" w14:textId="77777777" w:rsidR="00CD0B36" w:rsidRDefault="00CD0B36" w:rsidP="00056A76">
      <w:pPr>
        <w:jc w:val="both"/>
      </w:pPr>
    </w:p>
    <w:p w14:paraId="613BA471" w14:textId="77777777" w:rsidR="009D3D3E" w:rsidRDefault="009D3D3E" w:rsidP="00056A76">
      <w:pPr>
        <w:jc w:val="both"/>
      </w:pPr>
    </w:p>
    <w:p w14:paraId="1E5E9412" w14:textId="77777777" w:rsidR="009D3D3E" w:rsidRDefault="009D3D3E" w:rsidP="00056A76">
      <w:pPr>
        <w:jc w:val="both"/>
      </w:pPr>
    </w:p>
    <w:p w14:paraId="5066AC17" w14:textId="77777777" w:rsidR="009D3D3E" w:rsidRDefault="009D3D3E" w:rsidP="00056A76">
      <w:pPr>
        <w:jc w:val="both"/>
      </w:pPr>
    </w:p>
    <w:p w14:paraId="1D9EAF4E" w14:textId="77777777" w:rsidR="009D3D3E" w:rsidRDefault="009D3D3E" w:rsidP="00056A76">
      <w:pPr>
        <w:jc w:val="both"/>
      </w:pPr>
    </w:p>
    <w:p w14:paraId="0AEEE1F6" w14:textId="77777777" w:rsidR="009D3D3E" w:rsidRDefault="009D3D3E" w:rsidP="00056A76">
      <w:pPr>
        <w:jc w:val="both"/>
      </w:pPr>
    </w:p>
    <w:p w14:paraId="4F037974" w14:textId="2ADB474D" w:rsidR="00CD0B36" w:rsidRPr="001A7A9A" w:rsidRDefault="00CD0B36" w:rsidP="002144EF">
      <w:pPr>
        <w:tabs>
          <w:tab w:val="left" w:pos="7896"/>
        </w:tabs>
        <w:jc w:val="both"/>
        <w:rPr>
          <w:color w:val="087C82"/>
        </w:rPr>
      </w:pPr>
      <w:r>
        <w:rPr>
          <w:b/>
          <w:bCs/>
          <w:color w:val="087C82"/>
        </w:rPr>
        <w:t>Reikwijdte</w:t>
      </w:r>
      <w:r w:rsidR="002144EF">
        <w:rPr>
          <w:b/>
          <w:bCs/>
          <w:color w:val="087C82"/>
        </w:rPr>
        <w:tab/>
      </w:r>
    </w:p>
    <w:p w14:paraId="6CBF0AF8" w14:textId="426FDE51" w:rsidR="006B4175" w:rsidRDefault="0087642C" w:rsidP="00056A76">
      <w:pPr>
        <w:jc w:val="both"/>
      </w:pPr>
      <w:r>
        <w:t>Dit Accommodatiebeleid 3.0 heeft geen betrekking op al het maatschappelijk vastgoed.</w:t>
      </w:r>
      <w:r w:rsidR="006B4175">
        <w:t xml:space="preserve"> Het Accommodatiebeleid 3.0 heeft betrekking op het maatschappelijk vastgoed dat bijdraagt aan onze doelstellingen op het gebied van sport, welzijn en cultuur. Dit betreft de accommodaties voor de binnensport (gym- en sportzalen en sporthallen) en </w:t>
      </w:r>
      <w:r w:rsidR="004054CB">
        <w:t xml:space="preserve">de </w:t>
      </w:r>
      <w:r w:rsidR="006B4175">
        <w:t xml:space="preserve">dorpshuizen in de grote kernen, de </w:t>
      </w:r>
      <w:r w:rsidR="00406288">
        <w:t>C</w:t>
      </w:r>
      <w:r w:rsidR="006B4175">
        <w:t xml:space="preserve">ultuurhuizen, de multifunctionele accommodaties en de tijdelijk in gebruik zijnde accommodaties. </w:t>
      </w:r>
    </w:p>
    <w:p w14:paraId="0D254ABF" w14:textId="77777777" w:rsidR="006B4175" w:rsidRDefault="006B4175" w:rsidP="00056A76">
      <w:pPr>
        <w:jc w:val="both"/>
      </w:pPr>
    </w:p>
    <w:p w14:paraId="79006270" w14:textId="438E5516" w:rsidR="006B4175" w:rsidRDefault="006B4175" w:rsidP="00056A76">
      <w:pPr>
        <w:jc w:val="both"/>
      </w:pPr>
      <w:r>
        <w:t>Een aantal categorieën accommodaties maakt geen onderdeel uit van dit document. Zo stellen we voor onderwijsaccommodaties een apart Integraal Huisvestingsplan Onderwijs (IHP)</w:t>
      </w:r>
      <w:r w:rsidR="00034340">
        <w:t xml:space="preserve"> op</w:t>
      </w:r>
      <w:r>
        <w:t xml:space="preserve">. Voor de buitensport, zwembaden en de wijk- en buurthuizen is de keuze gemaakt om het beheer en de exploitatie te beleggen bij externe partijen, zoals clubs, stichtingen en verenigingen. De gemeente stelt echter wel subsidies beschikbaar voor de activiteiten in deze accommodaties en voor het beheer en de exploitatie daarvan. </w:t>
      </w:r>
      <w:r w:rsidR="004054CB">
        <w:t xml:space="preserve">Voor de wijk- en buurtcentra in de kleine kernen geldt verder dat het dorpshuizenbeleid momenteel wordt geactualiseerd met een advies van de Adviesraad </w:t>
      </w:r>
      <w:r w:rsidR="00406288">
        <w:t>K</w:t>
      </w:r>
      <w:r w:rsidR="004054CB">
        <w:t xml:space="preserve">leine </w:t>
      </w:r>
      <w:r w:rsidR="00406288">
        <w:t>K</w:t>
      </w:r>
      <w:r w:rsidR="004054CB">
        <w:t>ernen</w:t>
      </w:r>
      <w:r w:rsidR="00267B4B">
        <w:t xml:space="preserve"> en </w:t>
      </w:r>
      <w:r w:rsidR="00406288">
        <w:t>P</w:t>
      </w:r>
      <w:r w:rsidR="00267B4B">
        <w:t>latteland.</w:t>
      </w:r>
      <w:r w:rsidR="004054CB">
        <w:t xml:space="preserve"> Om deze reden zijn de wijk- en buurtcentra in de kleine kernen niet opgenomen in dit Accommodatiebeleid 3.0. </w:t>
      </w:r>
      <w:r w:rsidR="00E13794">
        <w:t>We hechten aan het uitgangspunt van subsidiariteit: maatschappelijk vastgoed is van de maatschappij. Daar waarin de realisatie of instandhouding van maatschappelijk vastgoed niet zelfstandig haalbaar is, faciliteren wij deze met een structurele bijdrage. Voor de rest ondersteunen wij alleen de activiteiten structureel. Waar nodig en gewenst kan de gemeente incidenteel ondersteunen</w:t>
      </w:r>
      <w:r>
        <w:t xml:space="preserve"> </w:t>
      </w:r>
    </w:p>
    <w:p w14:paraId="2E762F3B" w14:textId="77777777" w:rsidR="006B4175" w:rsidRDefault="006B4175" w:rsidP="00056A76">
      <w:pPr>
        <w:jc w:val="both"/>
      </w:pPr>
    </w:p>
    <w:bookmarkEnd w:id="1"/>
    <w:p w14:paraId="29AF5144" w14:textId="3F952E95" w:rsidR="00A230A0" w:rsidRPr="004054CB" w:rsidRDefault="004054CB" w:rsidP="00056A76">
      <w:pPr>
        <w:jc w:val="both"/>
        <w:rPr>
          <w:color w:val="087C82"/>
        </w:rPr>
      </w:pPr>
      <w:r>
        <w:rPr>
          <w:b/>
          <w:bCs/>
          <w:color w:val="087C82"/>
        </w:rPr>
        <w:t>Beleidskaders</w:t>
      </w:r>
    </w:p>
    <w:p w14:paraId="79AC19BD" w14:textId="70E3415C" w:rsidR="0010442D" w:rsidRDefault="002D2F6E" w:rsidP="00056A76">
      <w:pPr>
        <w:jc w:val="both"/>
      </w:pPr>
      <w:r>
        <w:t xml:space="preserve">Vanuit de overtuiging dat de overheid de ontmoeting, ontwikkeling en ontplooiing van onze inwoners mogelijk moet maken, stelt de gemeente Tynaarlo het accommodatiebeleid op. We worden daarin ondersteund door de geldende beleidskaders. </w:t>
      </w:r>
      <w:r w:rsidR="00960E20">
        <w:t>Zo</w:t>
      </w:r>
      <w:r w:rsidR="0010442D">
        <w:t xml:space="preserve"> heeft de gemeente wettelijke taken voor de huisvesting van voorzieningen en taken waarvoor een zorgplicht bestaat. Onder deze taken vallen huisvesting van onderwijs en ruimtes voor bewegingsonderwijs zoals gymzalen en sporthallen. </w:t>
      </w:r>
    </w:p>
    <w:p w14:paraId="5EE40DB9" w14:textId="77777777" w:rsidR="0010442D" w:rsidRDefault="0010442D" w:rsidP="00056A76">
      <w:pPr>
        <w:jc w:val="both"/>
      </w:pPr>
    </w:p>
    <w:p w14:paraId="11DD67AC" w14:textId="47F2D3C8" w:rsidR="0010442D" w:rsidRDefault="0010442D" w:rsidP="00056A76">
      <w:pPr>
        <w:jc w:val="both"/>
      </w:pPr>
      <w:r>
        <w:t xml:space="preserve">Daarnaast heeft de gemeente een zorgplicht voor de huisvesting van voorzieningen waarvan zij erop toe moet zien dat deze voorzieningen er zijn, maar waarvoor er geen directe verantwoordelijkheid bestaat voor de huisvesting ervan. Onder deze zorgplicht vallen bijvoorbeeld de bibliotheken, de voor- en vroegschoolse educatie en Wmo-voorzieningen. De gemeente levert een financiële bijdrage hieraan. </w:t>
      </w:r>
    </w:p>
    <w:p w14:paraId="571CD009" w14:textId="77777777" w:rsidR="0010442D" w:rsidRDefault="0010442D" w:rsidP="00056A76">
      <w:pPr>
        <w:jc w:val="both"/>
      </w:pPr>
    </w:p>
    <w:p w14:paraId="68D7D9DD" w14:textId="5FD129E7" w:rsidR="0010442D" w:rsidRPr="0010442D" w:rsidRDefault="0010442D" w:rsidP="00056A76">
      <w:pPr>
        <w:jc w:val="both"/>
      </w:pPr>
      <w:r>
        <w:t>Op gemeentelijk niveau sluit het Accommodatiebeleid aan bij de Kadernota Sociaal Domein 2022-2026 “De kunst van het samen leven” waarin positieve gezondheid centraal wordt gesteld. We geven met het Accommodatiebeleid richting aan de pijlers “Ontmoeten en Meedoen” en “Veiligheid en Leefbaarheid”. Dit betekent onder meer concreet dat de basisvoorzieningen op orde zijn, de accommodaties uitnodigend en we de kwaliteit van de accommodaties verbeteren.</w:t>
      </w:r>
      <w:r w:rsidR="00DA57FB">
        <w:t xml:space="preserve"> Hiervoor vormt de Visie op Inclusie een belangrijk fundament. </w:t>
      </w:r>
      <w:r>
        <w:t xml:space="preserve">Met het bijgestelde </w:t>
      </w:r>
      <w:r>
        <w:rPr>
          <w:i/>
          <w:iCs/>
        </w:rPr>
        <w:t xml:space="preserve">Programma duurzaamheid gemeente Tynaarlo </w:t>
      </w:r>
      <w:r>
        <w:t xml:space="preserve">zorgen we ervoor dat onze accommodaties voldoen aan onze duurzaamheidsambities. </w:t>
      </w:r>
    </w:p>
    <w:p w14:paraId="42F0ED64" w14:textId="004BD901" w:rsidR="004054CB" w:rsidRDefault="004054CB" w:rsidP="00056A76">
      <w:pPr>
        <w:jc w:val="both"/>
      </w:pPr>
    </w:p>
    <w:p w14:paraId="066230C8" w14:textId="3CF1C85E" w:rsidR="00CE0702" w:rsidRDefault="00CE0702" w:rsidP="00056A76">
      <w:pPr>
        <w:jc w:val="both"/>
      </w:pPr>
      <w:r>
        <w:t xml:space="preserve">In dit document zetten we </w:t>
      </w:r>
      <w:r w:rsidR="0047125B">
        <w:t>ons</w:t>
      </w:r>
      <w:r>
        <w:t xml:space="preserve"> </w:t>
      </w:r>
      <w:r w:rsidR="0047125B">
        <w:t>beleid</w:t>
      </w:r>
      <w:r>
        <w:t xml:space="preserve"> voor </w:t>
      </w:r>
      <w:r w:rsidR="00F530B8">
        <w:t xml:space="preserve">de </w:t>
      </w:r>
      <w:r>
        <w:t xml:space="preserve">accommodaties voor sport-, cultuur- en welzijnsvoorzieningen uiteen. Daarmee </w:t>
      </w:r>
      <w:r w:rsidR="0010442D">
        <w:t>gaan</w:t>
      </w:r>
      <w:r>
        <w:t xml:space="preserve"> we verder </w:t>
      </w:r>
      <w:r w:rsidR="0010442D">
        <w:t xml:space="preserve">bouwen </w:t>
      </w:r>
      <w:r>
        <w:t xml:space="preserve">aan een gemeente die ontmoeting, ontwikkeling en ontplooiing voor haar inwoners mogelijk wil maken. </w:t>
      </w:r>
    </w:p>
    <w:p w14:paraId="05F64C57" w14:textId="19289D0E" w:rsidR="00DA2E0D" w:rsidRPr="00A24E0E" w:rsidRDefault="00DA2E0D" w:rsidP="00056A76">
      <w:pPr>
        <w:jc w:val="both"/>
      </w:pPr>
      <w:bookmarkStart w:id="3" w:name="_Toc176377365"/>
      <w:r>
        <w:br w:type="page"/>
      </w:r>
    </w:p>
    <w:p w14:paraId="056FB5BF" w14:textId="7F9E4B28" w:rsidR="00A24E0E" w:rsidRDefault="00412124" w:rsidP="00BE16E5">
      <w:pPr>
        <w:pStyle w:val="Kop1"/>
      </w:pPr>
      <w:bookmarkStart w:id="4" w:name="_Toc207121458"/>
      <w:bookmarkEnd w:id="3"/>
      <w:r>
        <w:lastRenderedPageBreak/>
        <w:t>Onderwijs-, sport- en multifunctionele accommodaties</w:t>
      </w:r>
      <w:bookmarkEnd w:id="4"/>
      <w:r>
        <w:t xml:space="preserve">  </w:t>
      </w:r>
    </w:p>
    <w:p w14:paraId="5DF33260" w14:textId="316BC5A0" w:rsidR="00681119" w:rsidRDefault="00681119" w:rsidP="00056A76">
      <w:pPr>
        <w:jc w:val="both"/>
      </w:pPr>
      <w:r>
        <w:t>De gemeente Tynaarlo beheert en exploiteert momenteel zes sportaccommodaties en drie multifunctionele accommodaties</w:t>
      </w:r>
      <w:r w:rsidR="00A24E0E">
        <w:t>. Voor het onderhoud en de verduurzaming van dit maatschappelijk vastgoed is in 2024 een conditiemeting alsmede een maatwerkonderzoek Duurzaamheid uitgevoerd. In dit hoofdstuk word</w:t>
      </w:r>
      <w:r>
        <w:t>t aan de hand van het staande beleid en bovenstaande onderzoeken toegelicht hoe we in de komende periode omgaan met deze accommodaties</w:t>
      </w:r>
      <w:r w:rsidR="00C73D33">
        <w:t>, waarbij we ook kort stilstaan bij de onderwijsaccommodaties.</w:t>
      </w:r>
    </w:p>
    <w:p w14:paraId="13826AC9" w14:textId="77777777" w:rsidR="00A24E0E" w:rsidRDefault="00A24E0E" w:rsidP="00056A76">
      <w:pPr>
        <w:jc w:val="both"/>
      </w:pPr>
    </w:p>
    <w:p w14:paraId="41900954" w14:textId="205E6E50" w:rsidR="002D2F6E" w:rsidRDefault="002D2F6E" w:rsidP="00056A76">
      <w:pPr>
        <w:pStyle w:val="Kop2"/>
        <w:jc w:val="both"/>
      </w:pPr>
      <w:bookmarkStart w:id="5" w:name="_Toc207121459"/>
      <w:r>
        <w:t>Onderwijsaccommodaties</w:t>
      </w:r>
      <w:bookmarkEnd w:id="5"/>
    </w:p>
    <w:p w14:paraId="136D1362" w14:textId="493D250C" w:rsidR="002D2F6E" w:rsidRDefault="00C73D33" w:rsidP="00C73D33">
      <w:pPr>
        <w:jc w:val="both"/>
      </w:pPr>
      <w:r>
        <w:t xml:space="preserve">Onderwijsaccommodaties behoren niet tot de reikwijdte van het Accommodatiebeleid 3.0. Voor deze accommodaties is in de raadsvergadering van 17 december 2024 het Integraal Huisvestingsplan Onderwijs fase 1 (IHP-fase 1) door de raad vastgesteld. In het IHP-fase 1 wordt </w:t>
      </w:r>
      <w:r w:rsidR="00242E90">
        <w:t xml:space="preserve">onder meer </w:t>
      </w:r>
      <w:r>
        <w:t xml:space="preserve">inzicht gegeven in de technische en functionele staat van de onderwijslocaties en </w:t>
      </w:r>
      <w:r w:rsidR="00242E90">
        <w:t xml:space="preserve">de </w:t>
      </w:r>
      <w:r>
        <w:t>investeringsagenda</w:t>
      </w:r>
      <w:r w:rsidR="00242E90">
        <w:t xml:space="preserve"> </w:t>
      </w:r>
      <w:r>
        <w:t>voor de duurzaamheids- en klimaat</w:t>
      </w:r>
      <w:r w:rsidR="00242E90">
        <w:t>maatregelen. Dit plan zal worden opgevolgd</w:t>
      </w:r>
      <w:r w:rsidR="000C0C71">
        <w:t xml:space="preserve"> door het IHP-fase 2,</w:t>
      </w:r>
      <w:r w:rsidR="00242E90">
        <w:t xml:space="preserve"> wanneer de Kindvisie verder is ontwikkeld en het Wetsvoorstel doelmatige aanpak onderwijshuisvesting in werking is getreden. Om deze redenen wordt in dit Accommodatiebeleid 3.0 niet verder ingegaan op onderwijshuisvesting. </w:t>
      </w:r>
    </w:p>
    <w:p w14:paraId="7DBDF0C5" w14:textId="77777777" w:rsidR="00C73D33" w:rsidRPr="002D2F6E" w:rsidRDefault="00C73D33" w:rsidP="002D2F6E"/>
    <w:p w14:paraId="050877BC" w14:textId="48E62E6E" w:rsidR="00A24E0E" w:rsidRDefault="00901C05" w:rsidP="00056A76">
      <w:pPr>
        <w:pStyle w:val="Kop2"/>
        <w:jc w:val="both"/>
      </w:pPr>
      <w:bookmarkStart w:id="6" w:name="_Toc207121460"/>
      <w:r>
        <w:t>Sportaccommodaties</w:t>
      </w:r>
      <w:bookmarkEnd w:id="6"/>
    </w:p>
    <w:p w14:paraId="45E673A8" w14:textId="1B01C782" w:rsidR="00681119" w:rsidRDefault="00681119" w:rsidP="00056A76">
      <w:pPr>
        <w:jc w:val="both"/>
      </w:pPr>
      <w:r>
        <w:t xml:space="preserve">In het kader van het Accommodatiebeleid is </w:t>
      </w:r>
      <w:r w:rsidR="00F87F78">
        <w:t xml:space="preserve">de </w:t>
      </w:r>
      <w:r>
        <w:t xml:space="preserve">afgelopen periode op unieke schaal geïnvesteerd </w:t>
      </w:r>
      <w:r w:rsidR="00F87F78">
        <w:t>in de realisatie van sportaccommodaties die hoofdzakelijk word</w:t>
      </w:r>
      <w:r w:rsidR="003F660E">
        <w:t>en</w:t>
      </w:r>
      <w:r w:rsidR="00F87F78">
        <w:t xml:space="preserve"> gebruikt voor bewegingsonderwijs en activiteiten van plaatselijke sportverenigingen. De afronding van dit project wordt voorzien in 2028 met de realisatie van</w:t>
      </w:r>
      <w:r w:rsidR="00F530B8">
        <w:t xml:space="preserve"> twee</w:t>
      </w:r>
      <w:r w:rsidR="00F87F78">
        <w:t xml:space="preserve"> nieuwe gymzalen en een </w:t>
      </w:r>
      <w:r w:rsidR="00F530B8">
        <w:t xml:space="preserve">dubbele </w:t>
      </w:r>
      <w:r w:rsidR="00F87F78">
        <w:t>sporthal in Zuidlaren. Aangezien deze locaties nog niet gereed zijn, vallen ze buiten de reikwijdte van het A</w:t>
      </w:r>
      <w:r w:rsidR="003F660E">
        <w:t>ccommodatiebeleid</w:t>
      </w:r>
      <w:r w:rsidR="00F87F78">
        <w:t xml:space="preserve"> 3.0 en zullen ze op termijn worden opgenomen in het meerjarenonderhoudsplan. </w:t>
      </w:r>
    </w:p>
    <w:p w14:paraId="708E409A" w14:textId="77777777" w:rsidR="00681119" w:rsidRDefault="00681119" w:rsidP="00056A76">
      <w:pPr>
        <w:jc w:val="both"/>
      </w:pPr>
    </w:p>
    <w:p w14:paraId="72B14577" w14:textId="72102C67" w:rsidR="00C203D8" w:rsidRDefault="00235C12" w:rsidP="00056A76">
      <w:pPr>
        <w:jc w:val="both"/>
      </w:pPr>
      <w:r>
        <w:rPr>
          <w:noProof/>
        </w:rPr>
        <w:drawing>
          <wp:anchor distT="0" distB="0" distL="114300" distR="114300" simplePos="0" relativeHeight="251675648" behindDoc="0" locked="0" layoutInCell="1" allowOverlap="1" wp14:anchorId="1559F9B5" wp14:editId="79302D56">
            <wp:simplePos x="0" y="0"/>
            <wp:positionH relativeFrom="column">
              <wp:posOffset>4534535</wp:posOffset>
            </wp:positionH>
            <wp:positionV relativeFrom="paragraph">
              <wp:posOffset>305435</wp:posOffset>
            </wp:positionV>
            <wp:extent cx="1303655" cy="1085850"/>
            <wp:effectExtent l="0" t="0" r="0" b="0"/>
            <wp:wrapThrough wrapText="bothSides">
              <wp:wrapPolygon edited="0">
                <wp:start x="0" y="0"/>
                <wp:lineTo x="0" y="21221"/>
                <wp:lineTo x="21148" y="21221"/>
                <wp:lineTo x="21148" y="0"/>
                <wp:lineTo x="0" y="0"/>
              </wp:wrapPolygon>
            </wp:wrapThrough>
            <wp:docPr id="127321843" name="Afbeelding 127321843" descr="Afbeelding met clipart, keukenaccessoire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38550" name="Afbeelding 730338550" descr="Afbeelding met clipart, keukenaccessoires, ontwerp&#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1303655" cy="1085850"/>
                    </a:xfrm>
                    <a:prstGeom prst="rect">
                      <a:avLst/>
                    </a:prstGeom>
                  </pic:spPr>
                </pic:pic>
              </a:graphicData>
            </a:graphic>
            <wp14:sizeRelH relativeFrom="page">
              <wp14:pctWidth>0</wp14:pctWidth>
            </wp14:sizeRelH>
            <wp14:sizeRelV relativeFrom="page">
              <wp14:pctHeight>0</wp14:pctHeight>
            </wp14:sizeRelV>
          </wp:anchor>
        </w:drawing>
      </w:r>
      <w:r w:rsidR="00F87F78">
        <w:t xml:space="preserve">Dankzij de (ver)nieuwbouw van de sportaccommodaties is het gebouwenbestand relatief jong, waarmee wordt verwacht dat er geen extra maatregelen in de komende periode benodigd zijn. Dit wordt tevens bevestigd door de conditiemeting en het maatwerkadvies: de sportaccommodaties verkeren in redelijke tot uitstekende staat, waarbij 93% van de beoordeelde gebouwelementen in een goede tot uitstekende conditie is. Het onderhoud kan dus worden volstaan met het uitvoeren van de Meerjarenonderhoudsplanning (MJOP) die jaarlijks wordt geactualiseerd.  </w:t>
      </w:r>
    </w:p>
    <w:p w14:paraId="51D64038" w14:textId="25A1838E" w:rsidR="00901C05" w:rsidRDefault="00901C05" w:rsidP="00056A76">
      <w:pPr>
        <w:jc w:val="both"/>
      </w:pPr>
      <w:bookmarkStart w:id="7" w:name="_Toc176377369"/>
      <w:r>
        <w:t xml:space="preserve">Hiervoor is budget opgenomen in de lopende gemeentebegroting. Wanneer bij de jaarlijkse </w:t>
      </w:r>
      <w:r w:rsidR="00F530B8">
        <w:t>doorrekening</w:t>
      </w:r>
      <w:r>
        <w:t xml:space="preserve"> van de MJOP blijkt dat dit budget ontoereikend is, wordt </w:t>
      </w:r>
      <w:r w:rsidR="00792387">
        <w:t>eventuele</w:t>
      </w:r>
      <w:r w:rsidR="00F530B8">
        <w:t xml:space="preserve"> </w:t>
      </w:r>
      <w:r>
        <w:t>bijstelling ervan meegenomen in de P&amp;C-cyclus.</w:t>
      </w:r>
    </w:p>
    <w:p w14:paraId="7694677E" w14:textId="77777777" w:rsidR="00901C05" w:rsidRDefault="00901C05" w:rsidP="00056A76">
      <w:pPr>
        <w:spacing w:line="259" w:lineRule="auto"/>
        <w:jc w:val="both"/>
      </w:pPr>
    </w:p>
    <w:p w14:paraId="1D1BFB80" w14:textId="4A447B16" w:rsidR="00901C05" w:rsidRDefault="00901C05" w:rsidP="00056A76">
      <w:pPr>
        <w:spacing w:line="259" w:lineRule="auto"/>
        <w:jc w:val="both"/>
      </w:pPr>
      <w:r>
        <w:t xml:space="preserve">De </w:t>
      </w:r>
      <w:r w:rsidR="00F87F78">
        <w:t>sportaccommodaties</w:t>
      </w:r>
      <w:r>
        <w:t xml:space="preserve"> voldoen aan de </w:t>
      </w:r>
      <w:r w:rsidR="00F530B8">
        <w:t xml:space="preserve">huidige </w:t>
      </w:r>
      <w:r>
        <w:t xml:space="preserve">duurzaamheidsnormen, zoals </w:t>
      </w:r>
      <w:r w:rsidR="003F660E">
        <w:t xml:space="preserve">wordt </w:t>
      </w:r>
      <w:r>
        <w:t xml:space="preserve">bevestigd door de hoge energielabels. Uitzondering hierop vormt gymzaal De Ludinge in Zuidlaren met energielabel G. Deze locatie zal binnen een termijn van drie jaar worden vervangen door nieuwbouw op een andere locatie. Tot die tijd worden alleen duurzaamheidsmaatregelen getroffen die binnen de resterende exploitatietijd terug te verdienen zijn. </w:t>
      </w:r>
    </w:p>
    <w:p w14:paraId="1A73E5FB" w14:textId="77777777" w:rsidR="00901C05" w:rsidRDefault="00901C05" w:rsidP="00056A76">
      <w:pPr>
        <w:spacing w:line="259" w:lineRule="auto"/>
        <w:jc w:val="both"/>
      </w:pPr>
    </w:p>
    <w:p w14:paraId="27A45C4E" w14:textId="0D92DDEF" w:rsidR="00901C05" w:rsidRDefault="00013C32" w:rsidP="00056A76">
      <w:pPr>
        <w:spacing w:line="259" w:lineRule="auto"/>
        <w:jc w:val="both"/>
      </w:pPr>
      <w:r>
        <w:t xml:space="preserve">Doordat de duurzaamheidseisen en -ambities zijn gewijzigd sinds de bouw van een aantal accommodaties voldoen nog niet alle gebouwen hieraan. Zo zijn onder meer aanvullende maatregelen nodig voor Sporthal Groote Veen in Eelde. Met de uitvoering hiervan voldoet ook deze locatie aan de duurzaamheidsambitie </w:t>
      </w:r>
      <w:r w:rsidR="00406288">
        <w:t xml:space="preserve">van </w:t>
      </w:r>
      <w:r>
        <w:t>de gemeente in 2030.</w:t>
      </w:r>
    </w:p>
    <w:p w14:paraId="065A5861" w14:textId="77777777" w:rsidR="00013C32" w:rsidRDefault="00013C32" w:rsidP="00056A76">
      <w:pPr>
        <w:jc w:val="both"/>
      </w:pPr>
    </w:p>
    <w:tbl>
      <w:tblPr>
        <w:tblW w:w="7265" w:type="dxa"/>
        <w:tblCellMar>
          <w:left w:w="70" w:type="dxa"/>
          <w:right w:w="70" w:type="dxa"/>
        </w:tblCellMar>
        <w:tblLook w:val="04A0" w:firstRow="1" w:lastRow="0" w:firstColumn="1" w:lastColumn="0" w:noHBand="0" w:noVBand="1"/>
      </w:tblPr>
      <w:tblGrid>
        <w:gridCol w:w="2131"/>
        <w:gridCol w:w="1308"/>
        <w:gridCol w:w="1664"/>
        <w:gridCol w:w="2162"/>
      </w:tblGrid>
      <w:tr w:rsidR="00013C32" w:rsidRPr="008A05B9" w14:paraId="2E1DAC52" w14:textId="77777777" w:rsidTr="009B33F3">
        <w:trPr>
          <w:trHeight w:val="255"/>
        </w:trPr>
        <w:tc>
          <w:tcPr>
            <w:tcW w:w="2131" w:type="dxa"/>
            <w:tcBorders>
              <w:top w:val="nil"/>
              <w:left w:val="nil"/>
              <w:bottom w:val="nil"/>
              <w:right w:val="nil"/>
            </w:tcBorders>
            <w:shd w:val="clear" w:color="auto" w:fill="087C82"/>
            <w:noWrap/>
            <w:vAlign w:val="bottom"/>
          </w:tcPr>
          <w:p w14:paraId="52FD3CE1" w14:textId="77777777" w:rsidR="00013C32" w:rsidRPr="00985BA0" w:rsidRDefault="00013C32" w:rsidP="00056A76">
            <w:pPr>
              <w:jc w:val="both"/>
              <w:rPr>
                <w:rFonts w:cs="Arial"/>
                <w:b/>
                <w:bCs/>
                <w:color w:val="000000"/>
              </w:rPr>
            </w:pPr>
            <w:r w:rsidRPr="00985BA0">
              <w:rPr>
                <w:rFonts w:cs="Arial"/>
                <w:b/>
                <w:bCs/>
                <w:color w:val="FFFFFF" w:themeColor="background1"/>
              </w:rPr>
              <w:t>Accommodatie</w:t>
            </w:r>
          </w:p>
        </w:tc>
        <w:tc>
          <w:tcPr>
            <w:tcW w:w="1308" w:type="dxa"/>
            <w:tcBorders>
              <w:top w:val="nil"/>
              <w:left w:val="nil"/>
              <w:bottom w:val="nil"/>
              <w:right w:val="nil"/>
            </w:tcBorders>
            <w:shd w:val="clear" w:color="auto" w:fill="087C82"/>
            <w:noWrap/>
            <w:vAlign w:val="center"/>
          </w:tcPr>
          <w:p w14:paraId="5815740E" w14:textId="77777777" w:rsidR="00013C32" w:rsidRPr="008A05B9" w:rsidRDefault="00013C32" w:rsidP="00056A76">
            <w:pPr>
              <w:jc w:val="both"/>
              <w:rPr>
                <w:rFonts w:cs="Arial"/>
                <w:b/>
                <w:bCs/>
                <w:color w:val="FFFFFF"/>
              </w:rPr>
            </w:pPr>
            <w:r>
              <w:rPr>
                <w:rFonts w:cs="Arial"/>
                <w:b/>
                <w:bCs/>
                <w:color w:val="FFFFFF"/>
              </w:rPr>
              <w:t>Huidig energielabel</w:t>
            </w:r>
          </w:p>
        </w:tc>
        <w:tc>
          <w:tcPr>
            <w:tcW w:w="1664" w:type="dxa"/>
            <w:tcBorders>
              <w:top w:val="nil"/>
              <w:left w:val="nil"/>
              <w:bottom w:val="nil"/>
              <w:right w:val="nil"/>
            </w:tcBorders>
            <w:shd w:val="clear" w:color="auto" w:fill="087C82"/>
            <w:noWrap/>
            <w:vAlign w:val="bottom"/>
          </w:tcPr>
          <w:p w14:paraId="4A1221A4" w14:textId="77777777" w:rsidR="00013C32" w:rsidRPr="00985BA0" w:rsidRDefault="00013C32" w:rsidP="00056A76">
            <w:pPr>
              <w:jc w:val="both"/>
              <w:rPr>
                <w:rFonts w:cs="Arial"/>
                <w:b/>
                <w:bCs/>
                <w:color w:val="000000"/>
              </w:rPr>
            </w:pPr>
            <w:r w:rsidRPr="00985BA0">
              <w:rPr>
                <w:rFonts w:cs="Arial"/>
                <w:b/>
                <w:bCs/>
                <w:color w:val="FFFFFF" w:themeColor="background1"/>
              </w:rPr>
              <w:t>Budget</w:t>
            </w:r>
          </w:p>
        </w:tc>
        <w:tc>
          <w:tcPr>
            <w:tcW w:w="2162" w:type="dxa"/>
            <w:tcBorders>
              <w:top w:val="nil"/>
              <w:left w:val="nil"/>
              <w:bottom w:val="nil"/>
              <w:right w:val="nil"/>
            </w:tcBorders>
            <w:shd w:val="clear" w:color="auto" w:fill="087C82"/>
            <w:noWrap/>
            <w:vAlign w:val="center"/>
          </w:tcPr>
          <w:p w14:paraId="34A16147" w14:textId="77777777" w:rsidR="00013C32" w:rsidRPr="008A05B9" w:rsidRDefault="00013C32" w:rsidP="00056A76">
            <w:pPr>
              <w:jc w:val="both"/>
              <w:rPr>
                <w:rFonts w:cs="Arial"/>
                <w:color w:val="FFFFFF"/>
              </w:rPr>
            </w:pPr>
            <w:r>
              <w:rPr>
                <w:rFonts w:cs="Arial"/>
                <w:color w:val="FFFFFF"/>
              </w:rPr>
              <w:t>Toekomstig energielabel</w:t>
            </w:r>
          </w:p>
        </w:tc>
      </w:tr>
      <w:tr w:rsidR="00013C32" w:rsidRPr="008A05B9" w14:paraId="5BC0C9DA" w14:textId="77777777" w:rsidTr="009B33F3">
        <w:trPr>
          <w:trHeight w:val="255"/>
        </w:trPr>
        <w:tc>
          <w:tcPr>
            <w:tcW w:w="2131" w:type="dxa"/>
            <w:tcBorders>
              <w:top w:val="nil"/>
              <w:left w:val="nil"/>
              <w:bottom w:val="nil"/>
              <w:right w:val="nil"/>
            </w:tcBorders>
            <w:noWrap/>
            <w:vAlign w:val="bottom"/>
            <w:hideMark/>
          </w:tcPr>
          <w:p w14:paraId="4368A33A" w14:textId="77777777" w:rsidR="00013C32" w:rsidRPr="008A05B9" w:rsidRDefault="00013C32" w:rsidP="00056A76">
            <w:pPr>
              <w:jc w:val="both"/>
              <w:rPr>
                <w:rFonts w:cs="Arial"/>
                <w:color w:val="000000"/>
              </w:rPr>
            </w:pPr>
            <w:r w:rsidRPr="008A05B9">
              <w:rPr>
                <w:rFonts w:cs="Arial"/>
                <w:color w:val="000000"/>
              </w:rPr>
              <w:t>Sporthal Groote Veen</w:t>
            </w:r>
          </w:p>
        </w:tc>
        <w:tc>
          <w:tcPr>
            <w:tcW w:w="1308" w:type="dxa"/>
            <w:tcBorders>
              <w:top w:val="nil"/>
              <w:left w:val="nil"/>
              <w:bottom w:val="nil"/>
              <w:right w:val="nil"/>
            </w:tcBorders>
            <w:shd w:val="clear" w:color="000000" w:fill="12501A"/>
            <w:noWrap/>
            <w:vAlign w:val="center"/>
            <w:hideMark/>
          </w:tcPr>
          <w:p w14:paraId="204AAEF4" w14:textId="77777777" w:rsidR="00013C32" w:rsidRPr="008A05B9" w:rsidRDefault="00013C32" w:rsidP="00056A76">
            <w:pPr>
              <w:jc w:val="both"/>
              <w:rPr>
                <w:rFonts w:cs="Arial"/>
                <w:b/>
                <w:bCs/>
                <w:color w:val="FFFFFF"/>
              </w:rPr>
            </w:pPr>
            <w:r w:rsidRPr="008A05B9">
              <w:rPr>
                <w:rFonts w:cs="Arial"/>
                <w:b/>
                <w:bCs/>
                <w:color w:val="FFFFFF"/>
              </w:rPr>
              <w:t>A+++</w:t>
            </w:r>
          </w:p>
        </w:tc>
        <w:tc>
          <w:tcPr>
            <w:tcW w:w="1664" w:type="dxa"/>
            <w:tcBorders>
              <w:top w:val="nil"/>
              <w:left w:val="nil"/>
              <w:bottom w:val="nil"/>
              <w:right w:val="nil"/>
            </w:tcBorders>
            <w:noWrap/>
            <w:vAlign w:val="bottom"/>
            <w:hideMark/>
          </w:tcPr>
          <w:p w14:paraId="6C269A09" w14:textId="77777777" w:rsidR="00013C32" w:rsidRPr="008A05B9" w:rsidRDefault="00013C32" w:rsidP="00056A76">
            <w:pPr>
              <w:jc w:val="both"/>
              <w:rPr>
                <w:rFonts w:cs="Arial"/>
                <w:color w:val="000000"/>
              </w:rPr>
            </w:pPr>
            <w:r w:rsidRPr="008A05B9">
              <w:rPr>
                <w:rFonts w:cs="Arial"/>
                <w:color w:val="000000"/>
              </w:rPr>
              <w:t>€ 81.675</w:t>
            </w:r>
          </w:p>
        </w:tc>
        <w:tc>
          <w:tcPr>
            <w:tcW w:w="2162" w:type="dxa"/>
            <w:tcBorders>
              <w:top w:val="nil"/>
              <w:left w:val="nil"/>
              <w:bottom w:val="nil"/>
              <w:right w:val="nil"/>
            </w:tcBorders>
            <w:shd w:val="clear" w:color="000000" w:fill="12501A"/>
            <w:noWrap/>
            <w:vAlign w:val="center"/>
            <w:hideMark/>
          </w:tcPr>
          <w:p w14:paraId="1FF02B7B" w14:textId="77777777" w:rsidR="00013C32" w:rsidRPr="008A05B9" w:rsidRDefault="00013C32" w:rsidP="00056A76">
            <w:pPr>
              <w:jc w:val="both"/>
              <w:rPr>
                <w:rFonts w:cs="Arial"/>
                <w:color w:val="FFFFFF"/>
              </w:rPr>
            </w:pPr>
            <w:r w:rsidRPr="008A05B9">
              <w:rPr>
                <w:rFonts w:cs="Arial"/>
                <w:color w:val="FFFFFF"/>
              </w:rPr>
              <w:t>A++++</w:t>
            </w:r>
          </w:p>
        </w:tc>
      </w:tr>
    </w:tbl>
    <w:p w14:paraId="2A86899F" w14:textId="77777777" w:rsidR="00013C32" w:rsidRDefault="00013C32" w:rsidP="00056A76">
      <w:pPr>
        <w:spacing w:line="259" w:lineRule="auto"/>
        <w:jc w:val="both"/>
      </w:pPr>
    </w:p>
    <w:p w14:paraId="246F6FEA" w14:textId="77777777" w:rsidR="00901C05" w:rsidRDefault="00901C05" w:rsidP="00056A76">
      <w:pPr>
        <w:spacing w:line="259" w:lineRule="auto"/>
        <w:jc w:val="both"/>
      </w:pPr>
    </w:p>
    <w:p w14:paraId="157C78E6" w14:textId="77777777" w:rsidR="00242E90" w:rsidRDefault="00242E90" w:rsidP="00056A76">
      <w:pPr>
        <w:spacing w:line="259" w:lineRule="auto"/>
        <w:jc w:val="both"/>
      </w:pPr>
    </w:p>
    <w:p w14:paraId="4B1ACB15" w14:textId="77777777" w:rsidR="00242E90" w:rsidRDefault="00242E90" w:rsidP="00056A76">
      <w:pPr>
        <w:spacing w:line="259" w:lineRule="auto"/>
        <w:jc w:val="both"/>
      </w:pPr>
    </w:p>
    <w:p w14:paraId="2DE3BE20" w14:textId="77777777" w:rsidR="002B47FD" w:rsidRDefault="002B47FD" w:rsidP="00056A76">
      <w:pPr>
        <w:spacing w:line="259" w:lineRule="auto"/>
        <w:jc w:val="both"/>
      </w:pPr>
    </w:p>
    <w:p w14:paraId="7BF0A7D7" w14:textId="77777777" w:rsidR="002B47FD" w:rsidRDefault="002B47FD" w:rsidP="00056A76">
      <w:pPr>
        <w:spacing w:line="259" w:lineRule="auto"/>
        <w:jc w:val="both"/>
      </w:pPr>
    </w:p>
    <w:p w14:paraId="51D4C338" w14:textId="77777777" w:rsidR="00BE16E5" w:rsidRDefault="00BE16E5" w:rsidP="00056A76">
      <w:pPr>
        <w:spacing w:line="259" w:lineRule="auto"/>
        <w:jc w:val="both"/>
      </w:pPr>
    </w:p>
    <w:p w14:paraId="37ABB606" w14:textId="5A11FA58" w:rsidR="00013C32" w:rsidRDefault="00CE208E" w:rsidP="00056A76">
      <w:pPr>
        <w:jc w:val="both"/>
        <w:rPr>
          <w:color w:val="087C82"/>
        </w:rPr>
      </w:pPr>
      <w:r>
        <w:rPr>
          <w:b/>
          <w:bCs/>
          <w:color w:val="087C82"/>
        </w:rPr>
        <w:lastRenderedPageBreak/>
        <w:t>Beleidsmaatregelen</w:t>
      </w:r>
      <w:r w:rsidR="00013C32">
        <w:rPr>
          <w:color w:val="087C82"/>
        </w:rPr>
        <w:t xml:space="preserve">: </w:t>
      </w:r>
    </w:p>
    <w:p w14:paraId="5172C73E" w14:textId="2A8C8A6D" w:rsidR="00013C32" w:rsidRDefault="00013C32">
      <w:pPr>
        <w:pStyle w:val="Lijstalinea"/>
        <w:numPr>
          <w:ilvl w:val="0"/>
          <w:numId w:val="7"/>
        </w:numPr>
        <w:jc w:val="both"/>
        <w:rPr>
          <w:color w:val="087C82"/>
        </w:rPr>
      </w:pPr>
      <w:r>
        <w:rPr>
          <w:color w:val="087C82"/>
        </w:rPr>
        <w:t xml:space="preserve">De sportaccommodaties worden onderhouden </w:t>
      </w:r>
      <w:r w:rsidR="00F530B8">
        <w:rPr>
          <w:color w:val="087C82"/>
        </w:rPr>
        <w:t xml:space="preserve">volgens het </w:t>
      </w:r>
      <w:r>
        <w:rPr>
          <w:color w:val="087C82"/>
        </w:rPr>
        <w:t xml:space="preserve">Meerjarenonderhoudsplan. </w:t>
      </w:r>
    </w:p>
    <w:p w14:paraId="3B526A45" w14:textId="230C5102" w:rsidR="00013C32" w:rsidRPr="008E5442" w:rsidRDefault="00013C32">
      <w:pPr>
        <w:pStyle w:val="Lijstalinea"/>
        <w:numPr>
          <w:ilvl w:val="0"/>
          <w:numId w:val="7"/>
        </w:numPr>
        <w:jc w:val="both"/>
        <w:rPr>
          <w:color w:val="087C82"/>
        </w:rPr>
      </w:pPr>
      <w:r>
        <w:rPr>
          <w:color w:val="087C82"/>
        </w:rPr>
        <w:t>Het nemen van aanvullende maatregelen om te voldoen aan de gemeentelijke duurzaamheidsambities volgens het Meerjarenduurzaamheidspla</w:t>
      </w:r>
      <w:r w:rsidR="00F530B8">
        <w:rPr>
          <w:color w:val="087C82"/>
        </w:rPr>
        <w:t>n, welke regelmatig geactualiseerd wordt.</w:t>
      </w:r>
    </w:p>
    <w:p w14:paraId="046A1208" w14:textId="77777777" w:rsidR="00F87F78" w:rsidRDefault="00F87F78" w:rsidP="00056A76">
      <w:pPr>
        <w:spacing w:line="259" w:lineRule="auto"/>
        <w:jc w:val="both"/>
      </w:pPr>
    </w:p>
    <w:p w14:paraId="3FD257A6" w14:textId="4D2C6C82" w:rsidR="0099239D" w:rsidRPr="0099239D" w:rsidRDefault="00013C32" w:rsidP="00056A76">
      <w:pPr>
        <w:pStyle w:val="Kop2"/>
        <w:jc w:val="both"/>
      </w:pPr>
      <w:bookmarkStart w:id="8" w:name="_Toc207121461"/>
      <w:r>
        <w:t>Multifunctionele accommodaties</w:t>
      </w:r>
      <w:bookmarkEnd w:id="8"/>
    </w:p>
    <w:p w14:paraId="0C1C865E" w14:textId="4193BCAF" w:rsidR="00FB3465" w:rsidRDefault="00BC6843" w:rsidP="00056A76">
      <w:pPr>
        <w:jc w:val="both"/>
      </w:pPr>
      <w:r>
        <w:t xml:space="preserve">De multifunctionele accommodaties (MFA’s) zijn gevestigd in Eelderwolde, Yde en Zeijen en huisvesten meerdere gebruikers, waaronder scholen, kinderopvangvoorzieningen en sportverenigingen. </w:t>
      </w:r>
      <w:r w:rsidR="00FB3465">
        <w:t xml:space="preserve">Uit de conditiemeting en het maatwerkadvies is geconstateerd dat onze multifunctionele accommodaties in goede tot uitstekende </w:t>
      </w:r>
      <w:r w:rsidR="003F660E">
        <w:t>staat</w:t>
      </w:r>
      <w:r w:rsidR="00FB3465">
        <w:t xml:space="preserve"> verkeren. </w:t>
      </w:r>
      <w:r w:rsidRPr="00144118">
        <w:t>Van de beoordeelde gebouwelementen is 9</w:t>
      </w:r>
      <w:r>
        <w:t>4</w:t>
      </w:r>
      <w:r w:rsidRPr="00144118">
        <w:t>%</w:t>
      </w:r>
      <w:r>
        <w:t xml:space="preserve"> in een goede tot uitstekende conditie. </w:t>
      </w:r>
      <w:r w:rsidR="00FB3465">
        <w:t>We verwachten om die reden geen aanvullende maatregelen te treffen</w:t>
      </w:r>
      <w:r>
        <w:t xml:space="preserve">, waarmee het onderhoud kan worden volstaan met de uitvoering en bijstelling van het MJOP door afdeling Vastgoed. </w:t>
      </w:r>
    </w:p>
    <w:p w14:paraId="0592ADE4" w14:textId="77777777" w:rsidR="001B2215" w:rsidRDefault="001B2215" w:rsidP="00056A76">
      <w:pPr>
        <w:jc w:val="both"/>
      </w:pPr>
    </w:p>
    <w:p w14:paraId="6725C264" w14:textId="291E4543" w:rsidR="001B2215" w:rsidRDefault="001B2215" w:rsidP="00056A76">
      <w:pPr>
        <w:jc w:val="both"/>
      </w:pPr>
      <w:r>
        <w:t>Ook de duurzaamheid van de gebouwen is over het algemeen goed</w:t>
      </w:r>
      <w:r w:rsidR="00922766">
        <w:t xml:space="preserve">. Aan de hand van </w:t>
      </w:r>
      <w:r w:rsidR="009128B9">
        <w:t>het</w:t>
      </w:r>
      <w:r w:rsidR="00714DAA">
        <w:t xml:space="preserve"> Meerjarenduurzaamheidsplan (MJDP) </w:t>
      </w:r>
      <w:r w:rsidR="00922766">
        <w:t xml:space="preserve">worden de gebouwen </w:t>
      </w:r>
      <w:r w:rsidR="009128B9">
        <w:t xml:space="preserve">komende jaren </w:t>
      </w:r>
      <w:r w:rsidR="00922766">
        <w:t xml:space="preserve">verder </w:t>
      </w:r>
      <w:r w:rsidR="009128B9">
        <w:t>verduurzaamd</w:t>
      </w:r>
      <w:r w:rsidR="00714DAA">
        <w:t>,</w:t>
      </w:r>
      <w:r>
        <w:t xml:space="preserve"> </w:t>
      </w:r>
      <w:r w:rsidR="00922766">
        <w:t xml:space="preserve">zodat ze voldoen aan </w:t>
      </w:r>
      <w:r>
        <w:t xml:space="preserve">de eisen </w:t>
      </w:r>
      <w:r w:rsidR="009128B9">
        <w:t>en ambitie</w:t>
      </w:r>
      <w:r w:rsidR="003F660E">
        <w:t>s</w:t>
      </w:r>
      <w:r w:rsidR="009128B9">
        <w:t xml:space="preserve"> </w:t>
      </w:r>
      <w:r w:rsidR="00922766">
        <w:t xml:space="preserve">in </w:t>
      </w:r>
      <w:r>
        <w:t>2030.</w:t>
      </w:r>
      <w:r w:rsidR="00714DAA">
        <w:t xml:space="preserve"> </w:t>
      </w:r>
      <w:r w:rsidR="00BC6843">
        <w:t xml:space="preserve"> </w:t>
      </w:r>
    </w:p>
    <w:p w14:paraId="2E9F69DE" w14:textId="77777777" w:rsidR="001B2215" w:rsidRDefault="001B2215" w:rsidP="00056A76">
      <w:pPr>
        <w:jc w:val="both"/>
      </w:pPr>
    </w:p>
    <w:tbl>
      <w:tblPr>
        <w:tblW w:w="5754" w:type="dxa"/>
        <w:tblCellMar>
          <w:left w:w="70" w:type="dxa"/>
          <w:right w:w="70" w:type="dxa"/>
        </w:tblCellMar>
        <w:tblLook w:val="04A0" w:firstRow="1" w:lastRow="0" w:firstColumn="1" w:lastColumn="0" w:noHBand="0" w:noVBand="1"/>
      </w:tblPr>
      <w:tblGrid>
        <w:gridCol w:w="3633"/>
        <w:gridCol w:w="2121"/>
      </w:tblGrid>
      <w:tr w:rsidR="00714DAA" w:rsidRPr="008A05B9" w14:paraId="389BD9FD" w14:textId="77777777" w:rsidTr="007C69F6">
        <w:trPr>
          <w:trHeight w:val="255"/>
        </w:trPr>
        <w:tc>
          <w:tcPr>
            <w:tcW w:w="3633" w:type="dxa"/>
            <w:tcBorders>
              <w:top w:val="nil"/>
              <w:left w:val="nil"/>
              <w:bottom w:val="nil"/>
              <w:right w:val="nil"/>
            </w:tcBorders>
            <w:shd w:val="clear" w:color="auto" w:fill="087C82"/>
            <w:noWrap/>
            <w:vAlign w:val="bottom"/>
          </w:tcPr>
          <w:p w14:paraId="34AD46EF" w14:textId="77777777" w:rsidR="00714DAA" w:rsidRPr="00930670" w:rsidRDefault="00714DAA" w:rsidP="00056A76">
            <w:pPr>
              <w:jc w:val="both"/>
              <w:rPr>
                <w:rFonts w:cs="Arial"/>
                <w:b/>
                <w:bCs/>
                <w:color w:val="000000"/>
              </w:rPr>
            </w:pPr>
            <w:r w:rsidRPr="00930670">
              <w:rPr>
                <w:rFonts w:cs="Arial"/>
                <w:b/>
                <w:bCs/>
                <w:color w:val="FFFFFF" w:themeColor="background1"/>
              </w:rPr>
              <w:t>Accommodatie</w:t>
            </w:r>
          </w:p>
        </w:tc>
        <w:tc>
          <w:tcPr>
            <w:tcW w:w="2121" w:type="dxa"/>
            <w:tcBorders>
              <w:top w:val="nil"/>
              <w:left w:val="nil"/>
              <w:bottom w:val="nil"/>
              <w:right w:val="nil"/>
            </w:tcBorders>
            <w:shd w:val="clear" w:color="auto" w:fill="087C82"/>
            <w:noWrap/>
            <w:vAlign w:val="center"/>
          </w:tcPr>
          <w:p w14:paraId="76871E21" w14:textId="77777777" w:rsidR="00714DAA" w:rsidRPr="008A05B9" w:rsidRDefault="00714DAA" w:rsidP="00056A76">
            <w:pPr>
              <w:jc w:val="both"/>
              <w:rPr>
                <w:rFonts w:cs="Arial"/>
                <w:color w:val="FFFFFF"/>
              </w:rPr>
            </w:pPr>
            <w:r>
              <w:rPr>
                <w:rFonts w:cs="Arial"/>
                <w:color w:val="FFFFFF"/>
              </w:rPr>
              <w:t>Energielabel</w:t>
            </w:r>
          </w:p>
        </w:tc>
      </w:tr>
      <w:tr w:rsidR="00714DAA" w:rsidRPr="008A05B9" w14:paraId="6BEFAB50" w14:textId="77777777" w:rsidTr="007C69F6">
        <w:trPr>
          <w:trHeight w:val="255"/>
        </w:trPr>
        <w:tc>
          <w:tcPr>
            <w:tcW w:w="3633" w:type="dxa"/>
            <w:tcBorders>
              <w:top w:val="nil"/>
              <w:left w:val="nil"/>
              <w:bottom w:val="nil"/>
              <w:right w:val="nil"/>
            </w:tcBorders>
            <w:noWrap/>
            <w:vAlign w:val="bottom"/>
          </w:tcPr>
          <w:p w14:paraId="4E069E71" w14:textId="77777777" w:rsidR="00714DAA" w:rsidRPr="008A05B9" w:rsidRDefault="009128B9" w:rsidP="00056A76">
            <w:pPr>
              <w:jc w:val="both"/>
              <w:rPr>
                <w:rFonts w:cs="Arial"/>
                <w:color w:val="000000"/>
              </w:rPr>
            </w:pPr>
            <w:r>
              <w:rPr>
                <w:rFonts w:cs="Arial"/>
                <w:color w:val="000000"/>
              </w:rPr>
              <w:t xml:space="preserve">MFA </w:t>
            </w:r>
            <w:r w:rsidR="00714DAA">
              <w:rPr>
                <w:rFonts w:cs="Arial"/>
                <w:color w:val="000000"/>
              </w:rPr>
              <w:t>Borchkwartier</w:t>
            </w:r>
          </w:p>
        </w:tc>
        <w:tc>
          <w:tcPr>
            <w:tcW w:w="2121" w:type="dxa"/>
            <w:tcBorders>
              <w:top w:val="nil"/>
              <w:left w:val="nil"/>
              <w:bottom w:val="nil"/>
              <w:right w:val="nil"/>
            </w:tcBorders>
            <w:shd w:val="clear" w:color="000000" w:fill="12501A"/>
            <w:noWrap/>
            <w:vAlign w:val="center"/>
          </w:tcPr>
          <w:p w14:paraId="6EF94597" w14:textId="77777777" w:rsidR="00714DAA" w:rsidRPr="008A05B9" w:rsidRDefault="00714DAA" w:rsidP="00056A76">
            <w:pPr>
              <w:jc w:val="both"/>
              <w:rPr>
                <w:rFonts w:cs="Arial"/>
                <w:b/>
                <w:bCs/>
                <w:color w:val="FFFFFF"/>
              </w:rPr>
            </w:pPr>
            <w:r>
              <w:rPr>
                <w:rFonts w:cs="Arial"/>
                <w:b/>
                <w:bCs/>
                <w:color w:val="FFFFFF"/>
              </w:rPr>
              <w:t>A</w:t>
            </w:r>
          </w:p>
        </w:tc>
      </w:tr>
      <w:tr w:rsidR="00714DAA" w:rsidRPr="008A05B9" w14:paraId="70C98567" w14:textId="77777777" w:rsidTr="007C69F6">
        <w:trPr>
          <w:trHeight w:val="255"/>
        </w:trPr>
        <w:tc>
          <w:tcPr>
            <w:tcW w:w="3633" w:type="dxa"/>
            <w:tcBorders>
              <w:top w:val="nil"/>
              <w:left w:val="nil"/>
              <w:bottom w:val="nil"/>
              <w:right w:val="nil"/>
            </w:tcBorders>
            <w:noWrap/>
            <w:vAlign w:val="bottom"/>
            <w:hideMark/>
          </w:tcPr>
          <w:p w14:paraId="648C06D5" w14:textId="77777777" w:rsidR="00714DAA" w:rsidRPr="008A05B9" w:rsidRDefault="009128B9" w:rsidP="00056A76">
            <w:pPr>
              <w:jc w:val="both"/>
              <w:rPr>
                <w:rFonts w:cs="Arial"/>
                <w:color w:val="000000"/>
              </w:rPr>
            </w:pPr>
            <w:r>
              <w:rPr>
                <w:rFonts w:cs="Arial"/>
                <w:color w:val="000000"/>
              </w:rPr>
              <w:t xml:space="preserve">MFA </w:t>
            </w:r>
            <w:r w:rsidR="00714DAA">
              <w:rPr>
                <w:rFonts w:cs="Arial"/>
                <w:color w:val="000000"/>
              </w:rPr>
              <w:t>Yders Hoes</w:t>
            </w:r>
          </w:p>
        </w:tc>
        <w:tc>
          <w:tcPr>
            <w:tcW w:w="2121" w:type="dxa"/>
            <w:tcBorders>
              <w:top w:val="nil"/>
              <w:left w:val="nil"/>
              <w:bottom w:val="nil"/>
              <w:right w:val="nil"/>
            </w:tcBorders>
            <w:shd w:val="clear" w:color="000000" w:fill="12501A"/>
            <w:noWrap/>
            <w:vAlign w:val="center"/>
            <w:hideMark/>
          </w:tcPr>
          <w:p w14:paraId="6AEF136F" w14:textId="77777777" w:rsidR="00714DAA" w:rsidRPr="008A05B9" w:rsidRDefault="00714DAA" w:rsidP="00056A76">
            <w:pPr>
              <w:jc w:val="both"/>
              <w:rPr>
                <w:rFonts w:cs="Arial"/>
                <w:b/>
                <w:bCs/>
                <w:color w:val="FFFFFF"/>
              </w:rPr>
            </w:pPr>
            <w:r w:rsidRPr="008A05B9">
              <w:rPr>
                <w:rFonts w:cs="Arial"/>
                <w:b/>
                <w:bCs/>
                <w:color w:val="FFFFFF"/>
              </w:rPr>
              <w:t>A</w:t>
            </w:r>
          </w:p>
        </w:tc>
      </w:tr>
      <w:tr w:rsidR="00714DAA" w:rsidRPr="008A05B9" w14:paraId="76710807" w14:textId="77777777" w:rsidTr="007C69F6">
        <w:trPr>
          <w:trHeight w:val="255"/>
        </w:trPr>
        <w:tc>
          <w:tcPr>
            <w:tcW w:w="3633" w:type="dxa"/>
            <w:tcBorders>
              <w:top w:val="nil"/>
              <w:left w:val="nil"/>
              <w:bottom w:val="nil"/>
              <w:right w:val="nil"/>
            </w:tcBorders>
            <w:noWrap/>
            <w:vAlign w:val="bottom"/>
            <w:hideMark/>
          </w:tcPr>
          <w:p w14:paraId="7E0FB8D3" w14:textId="77777777" w:rsidR="00714DAA" w:rsidRPr="008A05B9" w:rsidRDefault="009128B9" w:rsidP="00056A76">
            <w:pPr>
              <w:jc w:val="both"/>
              <w:rPr>
                <w:rFonts w:cs="Arial"/>
                <w:color w:val="000000"/>
              </w:rPr>
            </w:pPr>
            <w:r>
              <w:rPr>
                <w:rFonts w:cs="Arial"/>
                <w:color w:val="000000"/>
              </w:rPr>
              <w:t xml:space="preserve">MFA </w:t>
            </w:r>
            <w:r w:rsidR="00714DAA">
              <w:rPr>
                <w:rFonts w:cs="Arial"/>
                <w:color w:val="000000"/>
              </w:rPr>
              <w:t>De Zeijer Hoogte</w:t>
            </w:r>
          </w:p>
        </w:tc>
        <w:tc>
          <w:tcPr>
            <w:tcW w:w="2121" w:type="dxa"/>
            <w:tcBorders>
              <w:top w:val="nil"/>
              <w:left w:val="nil"/>
              <w:bottom w:val="nil"/>
              <w:right w:val="nil"/>
            </w:tcBorders>
            <w:shd w:val="clear" w:color="000000" w:fill="12501A"/>
            <w:noWrap/>
            <w:vAlign w:val="center"/>
            <w:hideMark/>
          </w:tcPr>
          <w:p w14:paraId="3C3272F5" w14:textId="77777777" w:rsidR="00714DAA" w:rsidRPr="008A05B9" w:rsidRDefault="00714DAA" w:rsidP="00056A76">
            <w:pPr>
              <w:jc w:val="both"/>
              <w:rPr>
                <w:rFonts w:cs="Arial"/>
                <w:color w:val="FFFFFF"/>
              </w:rPr>
            </w:pPr>
            <w:r w:rsidRPr="008A05B9">
              <w:rPr>
                <w:rFonts w:cs="Arial"/>
                <w:color w:val="FFFFFF"/>
              </w:rPr>
              <w:t>A</w:t>
            </w:r>
          </w:p>
        </w:tc>
      </w:tr>
    </w:tbl>
    <w:p w14:paraId="1F10BB7C" w14:textId="149145FA" w:rsidR="00636AEA" w:rsidRDefault="00636AEA" w:rsidP="00056A76">
      <w:pPr>
        <w:pStyle w:val="Kop2"/>
        <w:numPr>
          <w:ilvl w:val="0"/>
          <w:numId w:val="0"/>
        </w:numPr>
        <w:jc w:val="both"/>
      </w:pPr>
    </w:p>
    <w:p w14:paraId="4B38AACA" w14:textId="7796FB66" w:rsidR="008E5442" w:rsidRPr="008E5442" w:rsidRDefault="00CE208E" w:rsidP="00056A76">
      <w:pPr>
        <w:jc w:val="both"/>
        <w:rPr>
          <w:color w:val="087C82"/>
        </w:rPr>
      </w:pPr>
      <w:r>
        <w:rPr>
          <w:b/>
          <w:bCs/>
          <w:color w:val="087C82"/>
        </w:rPr>
        <w:t>Beleidsmaatregel</w:t>
      </w:r>
      <w:r w:rsidR="008E5442" w:rsidRPr="008E5442">
        <w:rPr>
          <w:color w:val="087C82"/>
        </w:rPr>
        <w:t>:</w:t>
      </w:r>
    </w:p>
    <w:p w14:paraId="291070D2" w14:textId="4C614893" w:rsidR="008E5442" w:rsidRPr="008E5442" w:rsidRDefault="008E5442">
      <w:pPr>
        <w:pStyle w:val="Lijstalinea"/>
        <w:numPr>
          <w:ilvl w:val="0"/>
          <w:numId w:val="8"/>
        </w:numPr>
        <w:jc w:val="both"/>
        <w:rPr>
          <w:color w:val="087C82"/>
        </w:rPr>
      </w:pPr>
      <w:r w:rsidRPr="008E5442">
        <w:rPr>
          <w:color w:val="087C82"/>
        </w:rPr>
        <w:t xml:space="preserve">De multifunctionele accommodaties worden onderhouden </w:t>
      </w:r>
      <w:r w:rsidR="00F530B8">
        <w:rPr>
          <w:color w:val="087C82"/>
        </w:rPr>
        <w:t xml:space="preserve">volgens </w:t>
      </w:r>
      <w:r w:rsidRPr="008E5442">
        <w:rPr>
          <w:color w:val="087C82"/>
        </w:rPr>
        <w:t xml:space="preserve">het Meerjarenonderhoudsplan. </w:t>
      </w:r>
    </w:p>
    <w:p w14:paraId="399EE5EB" w14:textId="77777777" w:rsidR="00714DAA" w:rsidRDefault="00714DAA" w:rsidP="00056A76">
      <w:pPr>
        <w:jc w:val="both"/>
      </w:pPr>
    </w:p>
    <w:p w14:paraId="02F5A50C" w14:textId="77777777" w:rsidR="00987273" w:rsidRDefault="00987273" w:rsidP="00056A76">
      <w:pPr>
        <w:jc w:val="both"/>
      </w:pPr>
    </w:p>
    <w:p w14:paraId="24C971D0" w14:textId="77777777" w:rsidR="00714DAA" w:rsidRDefault="00714DAA" w:rsidP="00056A76">
      <w:pPr>
        <w:spacing w:after="160" w:line="259" w:lineRule="auto"/>
        <w:jc w:val="both"/>
        <w:rPr>
          <w:rFonts w:eastAsiaTheme="majorEastAsia" w:cs="Arial"/>
          <w:b/>
          <w:color w:val="087C82"/>
          <w:sz w:val="32"/>
          <w:szCs w:val="28"/>
        </w:rPr>
      </w:pPr>
      <w:r>
        <w:br w:type="page"/>
      </w:r>
    </w:p>
    <w:p w14:paraId="41B52AC0" w14:textId="163B2DEE" w:rsidR="004B7E49" w:rsidRDefault="004F3411" w:rsidP="00BE16E5">
      <w:pPr>
        <w:pStyle w:val="Kop1"/>
      </w:pPr>
      <w:bookmarkStart w:id="9" w:name="_Toc207121462"/>
      <w:r>
        <w:lastRenderedPageBreak/>
        <w:t>Accommodaties voor welzijn en cultuur</w:t>
      </w:r>
      <w:bookmarkEnd w:id="7"/>
      <w:bookmarkEnd w:id="9"/>
    </w:p>
    <w:p w14:paraId="5B712C7D" w14:textId="1D939483" w:rsidR="00F87F78" w:rsidRPr="00F87F78" w:rsidRDefault="00F87F78" w:rsidP="00056A76">
      <w:pPr>
        <w:jc w:val="both"/>
      </w:pPr>
      <w:r>
        <w:t xml:space="preserve">Activiteiten voor welzijn en cultuur vinden veelal plaats in accommodaties waar meerdere functies samenkomen. Hiervoor zijn binnen de gemeente Tynaarlo diverse gebouwen in gebruik, zoals dorpshuizen en bibliotheken. In de Cultuurvisie </w:t>
      </w:r>
      <w:r>
        <w:rPr>
          <w:i/>
          <w:iCs/>
        </w:rPr>
        <w:t xml:space="preserve">De magie van cultuur </w:t>
      </w:r>
      <w:r>
        <w:t xml:space="preserve">is de ambitie uitgesproken om de welzijns- en culturele activiteiten onder te brengen in </w:t>
      </w:r>
      <w:r w:rsidR="00406288">
        <w:t>C</w:t>
      </w:r>
      <w:r>
        <w:t xml:space="preserve">ultuurhuizen in Eelde-Paterswolde, Vries en Zuidlaren. </w:t>
      </w:r>
    </w:p>
    <w:p w14:paraId="53193504" w14:textId="3383ADCA" w:rsidR="00F87F78" w:rsidRDefault="0025792D" w:rsidP="00056A76">
      <w:pPr>
        <w:jc w:val="both"/>
      </w:pPr>
      <w:r>
        <w:rPr>
          <w:noProof/>
        </w:rPr>
        <w:drawing>
          <wp:anchor distT="0" distB="0" distL="114300" distR="114300" simplePos="0" relativeHeight="251691008" behindDoc="0" locked="0" layoutInCell="1" allowOverlap="1" wp14:anchorId="3DB42765" wp14:editId="536608B4">
            <wp:simplePos x="0" y="0"/>
            <wp:positionH relativeFrom="margin">
              <wp:posOffset>4939030</wp:posOffset>
            </wp:positionH>
            <wp:positionV relativeFrom="paragraph">
              <wp:posOffset>131445</wp:posOffset>
            </wp:positionV>
            <wp:extent cx="1091565" cy="935990"/>
            <wp:effectExtent l="0" t="0" r="0" b="0"/>
            <wp:wrapThrough wrapText="bothSides">
              <wp:wrapPolygon edited="0">
                <wp:start x="0" y="0"/>
                <wp:lineTo x="0" y="21102"/>
                <wp:lineTo x="21110" y="21102"/>
                <wp:lineTo x="21110" y="0"/>
                <wp:lineTo x="0" y="0"/>
              </wp:wrapPolygon>
            </wp:wrapThrough>
            <wp:docPr id="1263057213" name="Afbeelding 66" descr="Afbeelding met cirkel, ontwerp,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57213" name="Afbeelding 66" descr="Afbeelding met cirkel, ontwerp, clipart&#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1565" cy="935990"/>
                    </a:xfrm>
                    <a:prstGeom prst="rect">
                      <a:avLst/>
                    </a:prstGeom>
                    <a:noFill/>
                  </pic:spPr>
                </pic:pic>
              </a:graphicData>
            </a:graphic>
            <wp14:sizeRelH relativeFrom="page">
              <wp14:pctWidth>0</wp14:pctWidth>
            </wp14:sizeRelH>
            <wp14:sizeRelV relativeFrom="page">
              <wp14:pctHeight>0</wp14:pctHeight>
            </wp14:sizeRelV>
          </wp:anchor>
        </w:drawing>
      </w:r>
    </w:p>
    <w:p w14:paraId="5F8B73A3" w14:textId="5AC0DA4D" w:rsidR="00956C80" w:rsidRPr="00F87F78" w:rsidRDefault="005718EB" w:rsidP="00056A76">
      <w:pPr>
        <w:jc w:val="both"/>
      </w:pPr>
      <w:r>
        <w:rPr>
          <w:rFonts w:cs="Arial"/>
        </w:rPr>
        <w:t xml:space="preserve">De ontwikkeling van de </w:t>
      </w:r>
      <w:r w:rsidR="00CE208E">
        <w:rPr>
          <w:rFonts w:cs="Arial"/>
        </w:rPr>
        <w:t>c</w:t>
      </w:r>
      <w:r w:rsidR="00DF06AF">
        <w:rPr>
          <w:rFonts w:cs="Arial"/>
        </w:rPr>
        <w:t>ultuurhuizen</w:t>
      </w:r>
      <w:r>
        <w:rPr>
          <w:rFonts w:cs="Arial"/>
        </w:rPr>
        <w:t xml:space="preserve"> in de drie grote kernen heeft invloed op de omvang, bestemming en het gebruik van de accommodaties voor welzijn en cultuur.</w:t>
      </w:r>
      <w:r w:rsidR="00F87F78">
        <w:rPr>
          <w:rFonts w:cs="Arial"/>
        </w:rPr>
        <w:t xml:space="preserve"> </w:t>
      </w:r>
      <w:r w:rsidR="00B51B14">
        <w:rPr>
          <w:rFonts w:cs="Arial"/>
        </w:rPr>
        <w:t xml:space="preserve">Hierbij </w:t>
      </w:r>
      <w:r w:rsidR="00956C80">
        <w:rPr>
          <w:rFonts w:cs="Arial"/>
        </w:rPr>
        <w:t>is, gezien de onderlinge verschillen in omvang en behoeften, sprake van maatwerk per kern.</w:t>
      </w:r>
    </w:p>
    <w:p w14:paraId="039A2BBB" w14:textId="77777777" w:rsidR="00A32E23" w:rsidRDefault="00A32E23" w:rsidP="00056A76">
      <w:pPr>
        <w:jc w:val="both"/>
        <w:rPr>
          <w:rFonts w:cs="Arial"/>
        </w:rPr>
      </w:pPr>
    </w:p>
    <w:p w14:paraId="0EBB047E" w14:textId="72F59A1C" w:rsidR="003A22FD" w:rsidRDefault="00A32E23" w:rsidP="00056A76">
      <w:pPr>
        <w:jc w:val="both"/>
        <w:rPr>
          <w:rFonts w:cs="Arial"/>
        </w:rPr>
      </w:pPr>
      <w:r>
        <w:rPr>
          <w:rFonts w:cs="Arial"/>
        </w:rPr>
        <w:t xml:space="preserve">In dit hoofdstuk wordt eerst stilgestaan bij </w:t>
      </w:r>
      <w:r w:rsidR="003A22FD">
        <w:rPr>
          <w:rFonts w:cs="Arial"/>
        </w:rPr>
        <w:t xml:space="preserve">de </w:t>
      </w:r>
      <w:r w:rsidR="008F732A">
        <w:rPr>
          <w:rFonts w:cs="Arial"/>
        </w:rPr>
        <w:t>huidige accommodaties</w:t>
      </w:r>
      <w:r w:rsidR="00034340">
        <w:rPr>
          <w:rFonts w:cs="Arial"/>
        </w:rPr>
        <w:t xml:space="preserve">, </w:t>
      </w:r>
      <w:r w:rsidR="003A22FD">
        <w:rPr>
          <w:rFonts w:cs="Arial"/>
        </w:rPr>
        <w:t>waarna het cultuurhuisconcept</w:t>
      </w:r>
      <w:r w:rsidR="00DF3828">
        <w:rPr>
          <w:rFonts w:cs="Arial"/>
        </w:rPr>
        <w:t xml:space="preserve"> </w:t>
      </w:r>
      <w:r w:rsidR="003A22FD">
        <w:rPr>
          <w:rFonts w:cs="Arial"/>
        </w:rPr>
        <w:t>word</w:t>
      </w:r>
      <w:r w:rsidR="00DF3828">
        <w:rPr>
          <w:rFonts w:cs="Arial"/>
        </w:rPr>
        <w:t>t</w:t>
      </w:r>
      <w:r w:rsidR="003A22FD">
        <w:rPr>
          <w:rFonts w:cs="Arial"/>
        </w:rPr>
        <w:t xml:space="preserve"> toegelicht. </w:t>
      </w:r>
    </w:p>
    <w:p w14:paraId="03E02729" w14:textId="77777777" w:rsidR="00956C80" w:rsidRDefault="00956C80" w:rsidP="00056A76">
      <w:pPr>
        <w:jc w:val="both"/>
        <w:rPr>
          <w:rFonts w:cs="Arial"/>
        </w:rPr>
      </w:pPr>
    </w:p>
    <w:p w14:paraId="5AAE8518" w14:textId="4D698BD1" w:rsidR="002D2F6E" w:rsidRDefault="008F6D18" w:rsidP="00056A76">
      <w:pPr>
        <w:pStyle w:val="Kop2"/>
        <w:jc w:val="both"/>
      </w:pPr>
      <w:bookmarkStart w:id="10" w:name="_Toc207121463"/>
      <w:r>
        <w:t>Huidige accommodaties voor welzijn en cultuur</w:t>
      </w:r>
      <w:bookmarkEnd w:id="10"/>
    </w:p>
    <w:p w14:paraId="2AC69324" w14:textId="2F5E5831" w:rsidR="008F732A" w:rsidRDefault="008F732A" w:rsidP="00EF60B5">
      <w:pPr>
        <w:jc w:val="both"/>
      </w:pPr>
      <w:r>
        <w:t xml:space="preserve">De drie grote kernen Eelde-Paterswolde, Vries en Zuidlaren hebben momenteel de beschikking over een dorpshuis dat wordt beheerd en geëxploiteerd door de gemeente. De dorpshuizen worden gebruikt door uiteenlopende gebruikers en voorzien in een behoefte aan betaalbare ruimte voor welzijns- en culturele activiteiten, maar zoals vastgesteld in het Accommodatiebeleid 2.0 zijn deze dorpshuizen verouderd en voldoen ze niet aan de duurzaamheidsambities. Zo blijkt uit de conditie- en duurzaamheidsmeting dat slechts 65% van de gebouwelementen in dorpshuis De Pan (bouwjaar 1910, energielabel G) in goede tot uitstekende staat verkeert en energieneutraliteit niet haalbaar is. Renovatie zou op korte termijn rendabel zijn, maar vraagt tegelijkertijd om een forse investering en voldoet op de lange termijn niet aan de behoefte aan nieuwe of vernieuwde ontmoetingsruimten. </w:t>
      </w:r>
    </w:p>
    <w:p w14:paraId="7147E4B0" w14:textId="77777777" w:rsidR="008F732A" w:rsidRDefault="008F732A" w:rsidP="00EF60B5">
      <w:pPr>
        <w:jc w:val="both"/>
      </w:pPr>
    </w:p>
    <w:p w14:paraId="30444919" w14:textId="493628D7" w:rsidR="008F732A" w:rsidRDefault="008F732A" w:rsidP="00EF60B5">
      <w:pPr>
        <w:jc w:val="both"/>
      </w:pPr>
      <w:r>
        <w:t xml:space="preserve">De huidige staat van de bibliotheken sluit </w:t>
      </w:r>
      <w:r w:rsidR="00B04370">
        <w:t xml:space="preserve">op deze ontwikkeling aan. </w:t>
      </w:r>
      <w:r w:rsidR="00934768">
        <w:t>De bibliotheek in Eelde-Paterswolde is sinds 2021 tijdelijk gehuisvest aan de Schoollaan 18 vanwege de slechte staat van het inmiddels gesloopte ’t Punthoes en ook voldoet de bibliotheek in Vries niet aan de behoeften voor de ontmoetingsfunctie van de bibliotheek. Ze passen daarmee niet in de ambitie om moderne en toekomstbestendige bibliotheken te hebben</w:t>
      </w:r>
      <w:r w:rsidR="00C01138">
        <w:t xml:space="preserve">. </w:t>
      </w:r>
    </w:p>
    <w:p w14:paraId="3F9A2417" w14:textId="77777777" w:rsidR="00934768" w:rsidRDefault="00934768" w:rsidP="00EF60B5">
      <w:pPr>
        <w:jc w:val="both"/>
      </w:pPr>
    </w:p>
    <w:p w14:paraId="4EDFE3AF" w14:textId="00912892" w:rsidR="00636766" w:rsidRDefault="00934768" w:rsidP="00EF60B5">
      <w:pPr>
        <w:jc w:val="both"/>
      </w:pPr>
      <w:r>
        <w:t>De</w:t>
      </w:r>
      <w:r w:rsidR="00115DA4">
        <w:t xml:space="preserve"> </w:t>
      </w:r>
      <w:r w:rsidR="007873B6">
        <w:t xml:space="preserve">Uitgangspuntennotitie Bibliotheekfunctie </w:t>
      </w:r>
      <w:r w:rsidR="00115DA4">
        <w:t>speelt</w:t>
      </w:r>
      <w:r w:rsidR="003722BD">
        <w:t xml:space="preserve"> hierop in. </w:t>
      </w:r>
      <w:r w:rsidR="00636766">
        <w:t xml:space="preserve">De Uitgangspuntennotitie Bibliotheekfunctie geeft </w:t>
      </w:r>
      <w:r w:rsidR="009A4320">
        <w:t>invulling aan de motie</w:t>
      </w:r>
      <w:r w:rsidR="004F0DD0">
        <w:t>-</w:t>
      </w:r>
      <w:r w:rsidR="009A4320">
        <w:t>Machielsen, waarmee de gemeenteraad heeft uitgesproken dat de bibliotheken volwaardig dienen te worden. In de</w:t>
      </w:r>
      <w:r w:rsidR="00696E5B">
        <w:t>ze</w:t>
      </w:r>
      <w:r w:rsidR="009A4320">
        <w:t xml:space="preserve"> notitie zijn uitgangspunten opgesteld voor de bibliotheekfunctie die jaarlijks met Biblionet Drenthe zal worden besproken en bijgesteld tijdens een bestuurlijk overleg. Voor 2026 betekent dit concreet een verruiming van de openingstijden, het ophogen van het serviceniveau en het verhogen van het aantal en soort activiteiten in de kernen Eelde-Paterswolde en Vries. </w:t>
      </w:r>
      <w:r w:rsidR="00D43247">
        <w:t xml:space="preserve">In de kleine kernen worden bibliotheekvoorzieningen waar mogelijk op maat aangeboden, waar we bij voorkeur aansluiten op de bestaande infrastructuur. </w:t>
      </w:r>
      <w:r w:rsidR="00115DA4">
        <w:t xml:space="preserve">Een volwaardige bibliotheekfunctie vraagt ook om een passende huisvesting van de drie bibliotheken. Biblionet heeft toegezegd om </w:t>
      </w:r>
      <w:r w:rsidR="00406288">
        <w:t xml:space="preserve">inhoudelijk </w:t>
      </w:r>
      <w:r w:rsidR="00115DA4">
        <w:t xml:space="preserve">aan de ontwikkeling van </w:t>
      </w:r>
      <w:r w:rsidR="00406288">
        <w:t xml:space="preserve">de </w:t>
      </w:r>
      <w:r w:rsidR="00115DA4">
        <w:t xml:space="preserve">nieuwe huisvesting bij te dragen. </w:t>
      </w:r>
    </w:p>
    <w:p w14:paraId="10BB0B69" w14:textId="77777777" w:rsidR="00115DA4" w:rsidRDefault="00115DA4" w:rsidP="00EF60B5">
      <w:pPr>
        <w:jc w:val="both"/>
      </w:pPr>
    </w:p>
    <w:p w14:paraId="110DAAFB" w14:textId="15E1C2FB" w:rsidR="009F0C36" w:rsidRDefault="00115DA4" w:rsidP="009F0C36">
      <w:pPr>
        <w:jc w:val="both"/>
      </w:pPr>
      <w:r>
        <w:t>Voo</w:t>
      </w:r>
      <w:r w:rsidR="00696E5B">
        <w:t xml:space="preserve">r de nieuwe huisvesting van de bibliotheken en de dorpshuisfuncties zetten we in op de Cultuurhuizen. </w:t>
      </w:r>
      <w:r w:rsidR="009F0C36">
        <w:t xml:space="preserve">Het cultuurhuisconcept is een uitwerking van de Cultuurvisie </w:t>
      </w:r>
      <w:r w:rsidR="009F0C36" w:rsidRPr="00406288">
        <w:rPr>
          <w:i/>
          <w:iCs/>
        </w:rPr>
        <w:t>De magie van cultuur</w:t>
      </w:r>
      <w:r w:rsidR="009F0C36">
        <w:t>, waarin de ambitie wordt uitgesproken om voor elke grote kern een vaste gecentreerde fysieke locatie voor cultuur</w:t>
      </w:r>
      <w:r w:rsidR="00406288">
        <w:t xml:space="preserve"> en welzijn</w:t>
      </w:r>
      <w:r w:rsidR="009F0C36">
        <w:t xml:space="preserve"> te realiseren</w:t>
      </w:r>
      <w:bookmarkStart w:id="11" w:name="_Hlk202256704"/>
      <w:r w:rsidR="00ED3B9D">
        <w:t>.</w:t>
      </w:r>
      <w:bookmarkEnd w:id="11"/>
      <w:r w:rsidR="00ED3B9D">
        <w:t xml:space="preserve"> </w:t>
      </w:r>
      <w:r w:rsidR="00DA57FB" w:rsidRPr="00525669">
        <w:t>Zo komen er in de Cultuurhuizen onder meer ruimte om jongeren- en welzijnswerk aan te bieden evenals activiteiten gericht op ontmoeting en cultuureducatie, voor jong en oud.</w:t>
      </w:r>
      <w:r w:rsidR="00DA57FB">
        <w:t xml:space="preserve"> </w:t>
      </w:r>
      <w:r w:rsidR="002D6CC5">
        <w:t xml:space="preserve">Hiermee willen we de huisvesting van cultuur en welzijn voor de komende decennia toekomstbestendig maken. </w:t>
      </w:r>
    </w:p>
    <w:p w14:paraId="492F531D" w14:textId="48720210" w:rsidR="002863AF" w:rsidRPr="009F0C36" w:rsidRDefault="002863AF" w:rsidP="009F0C36">
      <w:pPr>
        <w:jc w:val="both"/>
      </w:pPr>
    </w:p>
    <w:p w14:paraId="494AF56F" w14:textId="068C97F7" w:rsidR="00956C80" w:rsidRDefault="00DF06AF" w:rsidP="00056A76">
      <w:pPr>
        <w:pStyle w:val="Kop2"/>
        <w:jc w:val="both"/>
      </w:pPr>
      <w:bookmarkStart w:id="12" w:name="_Toc207121464"/>
      <w:r>
        <w:t>Cultuurhui</w:t>
      </w:r>
      <w:r w:rsidR="00B51B14">
        <w:t>sconcept</w:t>
      </w:r>
      <w:bookmarkEnd w:id="12"/>
    </w:p>
    <w:p w14:paraId="3440103C" w14:textId="58C5EA84" w:rsidR="00C772B6" w:rsidRDefault="00C772B6" w:rsidP="00056A76">
      <w:pPr>
        <w:jc w:val="both"/>
      </w:pPr>
      <w:r>
        <w:t xml:space="preserve">Met </w:t>
      </w:r>
      <w:r w:rsidR="00CE208E">
        <w:t xml:space="preserve">het cultuurhuisconcept beogen we de onderlinge samenwerking tussen de partners in het </w:t>
      </w:r>
      <w:r w:rsidR="005A2A5B">
        <w:t xml:space="preserve">cultuur- en welzijnsveld </w:t>
      </w:r>
      <w:r w:rsidR="00CE208E">
        <w:t xml:space="preserve">te versterken met een vaste en fysieke locatie waar culturele en maatschappelijke activiteiten samenkomen en plaatsvinden. </w:t>
      </w:r>
      <w:r w:rsidR="005A2A5B">
        <w:t>De onderlinge samenwerking is geen nieuwe ontwikkeling, maar de vorm is dat wel. Zoals één van de partners het treffend verwoordde tijdens de kernavond in Eelde-Paterswolde: “Als verenigingen wonen we allang in een virtueel Cultuurhuis.” Met het bouwen van Cultuurhuizen willen we de samenwerking faciliteren en verstevigen, waardoor een goede inhoudelijke programmering per kern kan worden aangeboden.</w:t>
      </w:r>
    </w:p>
    <w:p w14:paraId="0B29CE65" w14:textId="77777777" w:rsidR="00030913" w:rsidRDefault="00030913" w:rsidP="009D3D3E">
      <w:pPr>
        <w:jc w:val="both"/>
      </w:pPr>
    </w:p>
    <w:p w14:paraId="6FBA7981" w14:textId="5E35D453" w:rsidR="005044D9" w:rsidRDefault="00C772B6" w:rsidP="009D3D3E">
      <w:pPr>
        <w:jc w:val="both"/>
      </w:pPr>
      <w:r>
        <w:t xml:space="preserve">Hiervoor is na de vaststelling van de Cultuurvisie een projectgroep Cultuurhuizen opgezet. Onder leiding van een projectleider is de huisvestingsbehoefte in kaart gebracht en geïnventariseerd welke partijen bereid zijn om samen te werken in de Cultuurhuizen. Daarnaast zijn er in elke kern participatiebijeenkomsten georganiseerd om de samenwerking verder vorm te geven. Dat is een continu proces: in elke kern hebben mensen aangegeven dat ze het voortouw willen nemen in </w:t>
      </w:r>
      <w:r w:rsidR="00157BB1">
        <w:t>het uitwerken van de</w:t>
      </w:r>
      <w:r>
        <w:t xml:space="preserve"> inhoud en de onderlinge verbinding tussen organisaties. Daarnaast zal één van de cultuurcoaches hierbij worden betrokke</w:t>
      </w:r>
      <w:r w:rsidR="005044D9">
        <w:t xml:space="preserve">n. </w:t>
      </w:r>
      <w:r>
        <w:t xml:space="preserve">Op deze wijze </w:t>
      </w:r>
      <w:r w:rsidR="00157BB1">
        <w:t>willen we ervoor zorgen dat de samenwerking in de kernen worden verstevigd en de organisaties zich straks thuis voelen op een vaste plek, als het eerste Cultuurhuis medio 2029 is gerealiseerd.</w:t>
      </w:r>
    </w:p>
    <w:p w14:paraId="6C8972BF" w14:textId="77777777" w:rsidR="005044D9" w:rsidRDefault="005044D9" w:rsidP="009D3D3E">
      <w:pPr>
        <w:jc w:val="both"/>
      </w:pPr>
    </w:p>
    <w:p w14:paraId="43D74B58" w14:textId="09CD7374" w:rsidR="005044D9" w:rsidRDefault="005044D9" w:rsidP="009D3D3E">
      <w:pPr>
        <w:jc w:val="both"/>
      </w:pPr>
      <w:r>
        <w:t>Om ervoor te zorgen dat het Cultuurhuis een plek voor alle inwoners wordt, zal er tevens per kern een eigen naam worden bedacht voor het Cultuurhuis</w:t>
      </w:r>
      <w:r w:rsidR="008B6E33">
        <w:t xml:space="preserve">. </w:t>
      </w:r>
      <w:r>
        <w:t xml:space="preserve">Een naam die zowel jong als oud aanspreekt en waarmee de juiste verwachtingen worden gecreëerd: een thuis voor alle inwoners van Tynaarlo waar onze inwoners elkaar kunnen ontmoeten en zich kunnen ontwikkelen, zowel op het gebied van cultuur als op het gebied van welzijn. </w:t>
      </w:r>
      <w:r w:rsidR="008B6E33">
        <w:t xml:space="preserve">Een eigen naam is een nadrukkelijke wens van de organisaties in Vries en Zuidlaren en </w:t>
      </w:r>
      <w:r>
        <w:t xml:space="preserve">gaan we samen met inwoners, de jongerenraad en de gebruikers </w:t>
      </w:r>
      <w:r w:rsidR="00406288">
        <w:t>in elke kern oppakken</w:t>
      </w:r>
      <w:r>
        <w:t xml:space="preserve">. </w:t>
      </w:r>
    </w:p>
    <w:p w14:paraId="2AA959F9" w14:textId="1259BEA4" w:rsidR="00157BB1" w:rsidRPr="00714DAA" w:rsidRDefault="005A2A5B" w:rsidP="00056A76">
      <w:pPr>
        <w:jc w:val="both"/>
      </w:pPr>
      <w:r>
        <w:t xml:space="preserve"> </w:t>
      </w:r>
    </w:p>
    <w:p w14:paraId="1EAF1DF0" w14:textId="32AA997C" w:rsidR="00850071" w:rsidRPr="00CA25AC" w:rsidRDefault="00850071" w:rsidP="00056A76">
      <w:pPr>
        <w:jc w:val="both"/>
        <w:rPr>
          <w:b/>
          <w:bCs/>
          <w:color w:val="087C82"/>
        </w:rPr>
      </w:pPr>
      <w:r w:rsidRPr="00CA25AC">
        <w:rPr>
          <w:b/>
          <w:bCs/>
          <w:color w:val="087C82"/>
        </w:rPr>
        <w:t xml:space="preserve">Uitgangspunten huisvesting </w:t>
      </w:r>
      <w:r w:rsidR="005A2A5B">
        <w:rPr>
          <w:b/>
          <w:bCs/>
          <w:color w:val="087C82"/>
        </w:rPr>
        <w:t>C</w:t>
      </w:r>
      <w:r w:rsidR="00DF06AF">
        <w:rPr>
          <w:b/>
          <w:bCs/>
          <w:color w:val="087C82"/>
        </w:rPr>
        <w:t>ultuurhuizen</w:t>
      </w:r>
    </w:p>
    <w:p w14:paraId="19323E35" w14:textId="36233BEA" w:rsidR="00FB3465" w:rsidRDefault="00850071" w:rsidP="00056A76">
      <w:pPr>
        <w:jc w:val="both"/>
      </w:pPr>
      <w:r>
        <w:t xml:space="preserve">De huisvesting van het </w:t>
      </w:r>
      <w:r w:rsidR="005A2A5B">
        <w:t>Cu</w:t>
      </w:r>
      <w:r w:rsidR="00DF06AF">
        <w:t>ltuurhuis</w:t>
      </w:r>
      <w:r w:rsidR="0000046C">
        <w:t xml:space="preserve"> verschilt</w:t>
      </w:r>
      <w:r>
        <w:t xml:space="preserve"> per kern</w:t>
      </w:r>
      <w:r w:rsidR="005D6746">
        <w:t>,</w:t>
      </w:r>
      <w:r>
        <w:t xml:space="preserve"> omdat er sprake is van maatwerk op basis van de behoefte aan activiteiten</w:t>
      </w:r>
      <w:r w:rsidR="00FB3465">
        <w:t xml:space="preserve">. Wel is een aantal algemene uitgangspunten vastgesteld die voor de huisvesting van de </w:t>
      </w:r>
      <w:r w:rsidR="00406288">
        <w:t>Cu</w:t>
      </w:r>
      <w:r w:rsidR="00FB3465">
        <w:t>ltuurhuizen in alle kernen gelden:</w:t>
      </w:r>
    </w:p>
    <w:p w14:paraId="5AC0F242" w14:textId="6E638AA2" w:rsidR="003663A5" w:rsidRPr="003663A5" w:rsidRDefault="003663A5">
      <w:pPr>
        <w:pStyle w:val="Lijstalinea"/>
        <w:numPr>
          <w:ilvl w:val="0"/>
          <w:numId w:val="6"/>
        </w:numPr>
        <w:jc w:val="both"/>
      </w:pPr>
      <w:r>
        <w:rPr>
          <w:b/>
          <w:bCs/>
        </w:rPr>
        <w:t>Inhoudelijke programmering</w:t>
      </w:r>
    </w:p>
    <w:p w14:paraId="1D5C1A51" w14:textId="54320035" w:rsidR="003F66C3" w:rsidRDefault="00775978" w:rsidP="003F66C3">
      <w:pPr>
        <w:pStyle w:val="Lijstalinea"/>
        <w:jc w:val="both"/>
      </w:pPr>
      <w:r>
        <w:t xml:space="preserve">Samen met de werkgroep in elke kern </w:t>
      </w:r>
      <w:r w:rsidR="003F66C3">
        <w:t>stelt een programmamaker</w:t>
      </w:r>
      <w:r w:rsidR="00FA0B1F">
        <w:t xml:space="preserve"> een inhoudelijke programmering</w:t>
      </w:r>
      <w:r w:rsidR="003F66C3">
        <w:t xml:space="preserve"> op </w:t>
      </w:r>
      <w:r w:rsidR="00FA0B1F">
        <w:t xml:space="preserve">die aansluit bij de vraag in elke kern. </w:t>
      </w:r>
      <w:r w:rsidR="003F66C3">
        <w:t xml:space="preserve">Deze programmering zal onder meer bestaan uit activiteiten gericht op </w:t>
      </w:r>
      <w:r>
        <w:t xml:space="preserve">ontmoeting, </w:t>
      </w:r>
      <w:r w:rsidR="003F66C3">
        <w:t>cultuureducatie, kunst en activiteiten die behoren tot de bibliotheekfunctie. Om dit te waarborgen zal een deelnemersraad worden opgericht. De deelnemersraad wordt het aanspreekpunt voor de programmamaker.</w:t>
      </w:r>
      <w:r w:rsidR="00ED3B9D">
        <w:t xml:space="preserve"> </w:t>
      </w:r>
    </w:p>
    <w:p w14:paraId="5C6CD582" w14:textId="77777777" w:rsidR="003663A5" w:rsidRPr="003663A5" w:rsidRDefault="003663A5" w:rsidP="00FA0B1F">
      <w:pPr>
        <w:jc w:val="both"/>
      </w:pPr>
    </w:p>
    <w:p w14:paraId="5733700B" w14:textId="0EB54266" w:rsidR="00FB3465" w:rsidRPr="00FB3465" w:rsidRDefault="00FB3465">
      <w:pPr>
        <w:pStyle w:val="Lijstalinea"/>
        <w:numPr>
          <w:ilvl w:val="0"/>
          <w:numId w:val="6"/>
        </w:numPr>
        <w:jc w:val="both"/>
      </w:pPr>
      <w:r>
        <w:rPr>
          <w:b/>
          <w:bCs/>
        </w:rPr>
        <w:t>Locatie</w:t>
      </w:r>
    </w:p>
    <w:p w14:paraId="51F4E4D3" w14:textId="7F008DB9" w:rsidR="00FB3465" w:rsidRDefault="00FB3465" w:rsidP="00056A76">
      <w:pPr>
        <w:pStyle w:val="Lijstalinea"/>
        <w:jc w:val="both"/>
      </w:pPr>
      <w:r>
        <w:t xml:space="preserve">Het </w:t>
      </w:r>
      <w:r w:rsidR="005A2A5B">
        <w:t>C</w:t>
      </w:r>
      <w:r>
        <w:t xml:space="preserve">ultuurhuis is gehuisvest in maximaal twee locaties óf in maximaal drie locaties wanneer deze in elkaars nabijheid liggen. Hiervoor is gekozen in verband met het beperken van de exploitatie- en beheerskosten. </w:t>
      </w:r>
    </w:p>
    <w:p w14:paraId="63F7FDD8" w14:textId="77777777" w:rsidR="00FB3465" w:rsidRDefault="00FB3465" w:rsidP="00056A76">
      <w:pPr>
        <w:pStyle w:val="Lijstalinea"/>
        <w:jc w:val="both"/>
      </w:pPr>
    </w:p>
    <w:p w14:paraId="347EED7F" w14:textId="341E5F88" w:rsidR="00FB3465" w:rsidRPr="00FB3465" w:rsidRDefault="008F6D18">
      <w:pPr>
        <w:pStyle w:val="Lijstalinea"/>
        <w:numPr>
          <w:ilvl w:val="0"/>
          <w:numId w:val="6"/>
        </w:numPr>
        <w:jc w:val="both"/>
      </w:pPr>
      <w:r>
        <w:rPr>
          <w:b/>
          <w:bCs/>
        </w:rPr>
        <w:t>Omvang</w:t>
      </w:r>
    </w:p>
    <w:p w14:paraId="6BD1D4FB" w14:textId="2D4CE07A" w:rsidR="000F5928" w:rsidRPr="003F66C3" w:rsidRDefault="00FB3465" w:rsidP="003F66C3">
      <w:pPr>
        <w:pStyle w:val="Lijstalinea"/>
        <w:jc w:val="both"/>
      </w:pPr>
      <w:r>
        <w:t xml:space="preserve">De minimale omvang per locatie is 300 m² bruto vloeroppervlak. De bouwkavel is dus minimaal 600m² groot. We hebben hiervoor gekozen, zodat het aanbod kan worden verbreed en versterkt door de gezamenlijke huisvesting van functies en activiteiten. </w:t>
      </w:r>
      <w:r w:rsidR="00775978">
        <w:t xml:space="preserve">Door dit uitgangspunt zijn veel locaties niet geschikt gebleken voor de huisvesting van de Cultuurhuizen. </w:t>
      </w:r>
    </w:p>
    <w:p w14:paraId="2ED08D30" w14:textId="77777777" w:rsidR="00FB3465" w:rsidRDefault="00FB3465" w:rsidP="00056A76">
      <w:pPr>
        <w:jc w:val="both"/>
      </w:pPr>
    </w:p>
    <w:p w14:paraId="7FBA6FC5" w14:textId="0663157B" w:rsidR="00850071" w:rsidRDefault="00FB3465" w:rsidP="00056A76">
      <w:pPr>
        <w:jc w:val="both"/>
      </w:pPr>
      <w:r>
        <w:t xml:space="preserve">In de periode </w:t>
      </w:r>
      <w:r w:rsidR="003F660E">
        <w:t>tussen</w:t>
      </w:r>
      <w:r>
        <w:t xml:space="preserve"> juni 2024 en januari 2025 is in de drie kernen geïnventariseerd welke organisaties – naast de bibliotheekfunctie – in de </w:t>
      </w:r>
      <w:r w:rsidR="005A2A5B">
        <w:t>C</w:t>
      </w:r>
      <w:r>
        <w:t xml:space="preserve">ultuurhuizen kunnen worden </w:t>
      </w:r>
      <w:r w:rsidR="00826CE4">
        <w:t>gevestigd. Deze inventarisatie vormt</w:t>
      </w:r>
      <w:r w:rsidR="00775978">
        <w:t>, hoewel nog indicatief,</w:t>
      </w:r>
      <w:r w:rsidR="00826CE4">
        <w:t xml:space="preserve"> de basis voor de huisvestingsbehoefte oftewel het aantal vierkante meters per Cultuurhuis. </w:t>
      </w:r>
      <w:r w:rsidR="003857B2">
        <w:t xml:space="preserve">De ruimtebehoefte per kern is </w:t>
      </w:r>
      <w:r w:rsidR="00850071">
        <w:t>als volgt:</w:t>
      </w:r>
    </w:p>
    <w:p w14:paraId="3761B7AD" w14:textId="77777777" w:rsidR="005A2A5B" w:rsidRDefault="005A2A5B" w:rsidP="00056A76">
      <w:pPr>
        <w:jc w:val="both"/>
      </w:pPr>
    </w:p>
    <w:tbl>
      <w:tblPr>
        <w:tblStyle w:val="Tabelraster"/>
        <w:tblW w:w="0" w:type="auto"/>
        <w:tblLook w:val="04A0" w:firstRow="1" w:lastRow="0" w:firstColumn="1" w:lastColumn="0" w:noHBand="0" w:noVBand="1"/>
      </w:tblPr>
      <w:tblGrid>
        <w:gridCol w:w="3020"/>
        <w:gridCol w:w="3021"/>
      </w:tblGrid>
      <w:tr w:rsidR="003857B2" w:rsidRPr="003857B2" w14:paraId="6C901C20" w14:textId="77777777" w:rsidTr="003857B2">
        <w:tc>
          <w:tcPr>
            <w:tcW w:w="3020" w:type="dxa"/>
            <w:shd w:val="clear" w:color="auto" w:fill="087C82"/>
          </w:tcPr>
          <w:p w14:paraId="2E5EC30A" w14:textId="77777777" w:rsidR="003857B2" w:rsidRPr="003857B2" w:rsidRDefault="003857B2" w:rsidP="00056A76">
            <w:pPr>
              <w:jc w:val="both"/>
              <w:rPr>
                <w:b/>
                <w:bCs/>
                <w:color w:val="FFFFFF" w:themeColor="background1"/>
              </w:rPr>
            </w:pPr>
            <w:r w:rsidRPr="003857B2">
              <w:rPr>
                <w:b/>
                <w:bCs/>
                <w:color w:val="FFFFFF" w:themeColor="background1"/>
              </w:rPr>
              <w:t>Kern</w:t>
            </w:r>
          </w:p>
        </w:tc>
        <w:tc>
          <w:tcPr>
            <w:tcW w:w="3021" w:type="dxa"/>
            <w:shd w:val="clear" w:color="auto" w:fill="087C82"/>
          </w:tcPr>
          <w:p w14:paraId="046D34D2" w14:textId="77777777" w:rsidR="003857B2" w:rsidRPr="003857B2" w:rsidRDefault="003857B2" w:rsidP="00056A76">
            <w:pPr>
              <w:jc w:val="both"/>
              <w:rPr>
                <w:b/>
                <w:bCs/>
                <w:color w:val="FFFFFF" w:themeColor="background1"/>
              </w:rPr>
            </w:pPr>
            <w:r w:rsidRPr="003857B2">
              <w:rPr>
                <w:b/>
                <w:bCs/>
                <w:color w:val="FFFFFF" w:themeColor="background1"/>
              </w:rPr>
              <w:t>Behoefte m² bvo</w:t>
            </w:r>
          </w:p>
        </w:tc>
      </w:tr>
      <w:tr w:rsidR="003857B2" w14:paraId="500D3BD4" w14:textId="77777777" w:rsidTr="005145AB">
        <w:tc>
          <w:tcPr>
            <w:tcW w:w="3020" w:type="dxa"/>
          </w:tcPr>
          <w:p w14:paraId="6F93EE89" w14:textId="77777777" w:rsidR="003857B2" w:rsidRDefault="003857B2" w:rsidP="00056A76">
            <w:pPr>
              <w:jc w:val="both"/>
            </w:pPr>
            <w:r>
              <w:t>Eelde-Paterswolde</w:t>
            </w:r>
          </w:p>
        </w:tc>
        <w:tc>
          <w:tcPr>
            <w:tcW w:w="3021" w:type="dxa"/>
          </w:tcPr>
          <w:p w14:paraId="1932E1CD" w14:textId="77777777" w:rsidR="003857B2" w:rsidRDefault="003857B2" w:rsidP="00056A76">
            <w:pPr>
              <w:jc w:val="both"/>
            </w:pPr>
            <w:r>
              <w:t>2.161 – 2.211</w:t>
            </w:r>
          </w:p>
        </w:tc>
      </w:tr>
      <w:tr w:rsidR="003857B2" w14:paraId="11D4D372" w14:textId="77777777" w:rsidTr="005145AB">
        <w:tc>
          <w:tcPr>
            <w:tcW w:w="3020" w:type="dxa"/>
          </w:tcPr>
          <w:p w14:paraId="26BD235C" w14:textId="77777777" w:rsidR="003857B2" w:rsidRDefault="003857B2" w:rsidP="00056A76">
            <w:pPr>
              <w:jc w:val="both"/>
            </w:pPr>
            <w:r>
              <w:t>Vries</w:t>
            </w:r>
          </w:p>
        </w:tc>
        <w:tc>
          <w:tcPr>
            <w:tcW w:w="3021" w:type="dxa"/>
          </w:tcPr>
          <w:p w14:paraId="4102571D" w14:textId="77777777" w:rsidR="003857B2" w:rsidRDefault="003857B2" w:rsidP="00056A76">
            <w:pPr>
              <w:jc w:val="both"/>
            </w:pPr>
            <w:r>
              <w:t>1.439 -1.489</w:t>
            </w:r>
          </w:p>
        </w:tc>
      </w:tr>
      <w:tr w:rsidR="003857B2" w14:paraId="410D9EE6" w14:textId="77777777" w:rsidTr="005145AB">
        <w:tc>
          <w:tcPr>
            <w:tcW w:w="3020" w:type="dxa"/>
          </w:tcPr>
          <w:p w14:paraId="2CC08313" w14:textId="77777777" w:rsidR="003857B2" w:rsidRDefault="003857B2" w:rsidP="00056A76">
            <w:pPr>
              <w:jc w:val="both"/>
            </w:pPr>
            <w:r>
              <w:t>Zuidlaren</w:t>
            </w:r>
          </w:p>
        </w:tc>
        <w:tc>
          <w:tcPr>
            <w:tcW w:w="3021" w:type="dxa"/>
          </w:tcPr>
          <w:p w14:paraId="70712E64" w14:textId="77777777" w:rsidR="003857B2" w:rsidRDefault="003857B2" w:rsidP="00056A76">
            <w:pPr>
              <w:jc w:val="both"/>
            </w:pPr>
            <w:r>
              <w:t>2.</w:t>
            </w:r>
            <w:r w:rsidR="0000046C">
              <w:t>1</w:t>
            </w:r>
            <w:r>
              <w:t>00 – 2.</w:t>
            </w:r>
            <w:r w:rsidR="0000046C">
              <w:t>1</w:t>
            </w:r>
            <w:r>
              <w:t>50</w:t>
            </w:r>
          </w:p>
        </w:tc>
      </w:tr>
    </w:tbl>
    <w:p w14:paraId="35D12AC6" w14:textId="77777777" w:rsidR="005A2A5B" w:rsidRDefault="005A2A5B" w:rsidP="00056A76">
      <w:pPr>
        <w:jc w:val="both"/>
      </w:pPr>
    </w:p>
    <w:p w14:paraId="015782BF" w14:textId="040102B2" w:rsidR="00A32E23" w:rsidRDefault="00850071" w:rsidP="00056A76">
      <w:pPr>
        <w:jc w:val="both"/>
      </w:pPr>
      <w:r>
        <w:t xml:space="preserve">Op basis </w:t>
      </w:r>
      <w:r w:rsidR="00962037">
        <w:t xml:space="preserve">hiervan </w:t>
      </w:r>
      <w:r>
        <w:t>zijn de huisvestingsscenario</w:t>
      </w:r>
      <w:r w:rsidR="00B51B14">
        <w:t>’</w:t>
      </w:r>
      <w:r>
        <w:t xml:space="preserve">s </w:t>
      </w:r>
      <w:r w:rsidR="00B51B14">
        <w:t xml:space="preserve">voor het Cultuurhuis </w:t>
      </w:r>
      <w:r>
        <w:t>per kern in beeld gebracht.</w:t>
      </w:r>
    </w:p>
    <w:p w14:paraId="3861F0B8" w14:textId="0339EFD1" w:rsidR="00073162" w:rsidRDefault="00CF23C9" w:rsidP="00056A76">
      <w:pPr>
        <w:tabs>
          <w:tab w:val="left" w:pos="6370"/>
        </w:tabs>
        <w:jc w:val="both"/>
      </w:pPr>
      <w:r>
        <w:tab/>
      </w:r>
    </w:p>
    <w:p w14:paraId="57338E91" w14:textId="3A97EED3" w:rsidR="005718EB" w:rsidRPr="001478E8" w:rsidRDefault="005718EB" w:rsidP="00056A76">
      <w:pPr>
        <w:pStyle w:val="Kop2"/>
        <w:jc w:val="both"/>
      </w:pPr>
      <w:bookmarkStart w:id="13" w:name="_Toc207121465"/>
      <w:bookmarkStart w:id="14" w:name="_Hlk189226774"/>
      <w:r w:rsidRPr="001478E8">
        <w:t>Korte termijn</w:t>
      </w:r>
      <w:r w:rsidR="00075C78" w:rsidRPr="001478E8">
        <w:t>perspectief</w:t>
      </w:r>
      <w:bookmarkEnd w:id="13"/>
    </w:p>
    <w:p w14:paraId="6FF1305B" w14:textId="21420D38" w:rsidR="00852AF8" w:rsidRPr="001478E8" w:rsidRDefault="00EA04FB" w:rsidP="00056A76">
      <w:pPr>
        <w:jc w:val="both"/>
        <w:rPr>
          <w:rFonts w:cs="Arial"/>
        </w:rPr>
      </w:pPr>
      <w:r>
        <w:rPr>
          <w:rFonts w:cs="Arial"/>
        </w:rPr>
        <w:t xml:space="preserve">We verwachten dat het daadwerkelijk bouwen en/of renoveren naar verwachting vanaf medio 2027 van start zal gaan. De opening van </w:t>
      </w:r>
      <w:r w:rsidR="00F530B8">
        <w:rPr>
          <w:rFonts w:cs="Arial"/>
        </w:rPr>
        <w:t>het eer</w:t>
      </w:r>
      <w:r w:rsidR="00125CC6">
        <w:rPr>
          <w:rFonts w:cs="Arial"/>
        </w:rPr>
        <w:t xml:space="preserve">ste </w:t>
      </w:r>
      <w:r w:rsidR="00406288">
        <w:rPr>
          <w:rFonts w:cs="Arial"/>
        </w:rPr>
        <w:t>C</w:t>
      </w:r>
      <w:r w:rsidR="00125CC6">
        <w:rPr>
          <w:rFonts w:cs="Arial"/>
        </w:rPr>
        <w:t xml:space="preserve">ultuurhuis </w:t>
      </w:r>
      <w:r>
        <w:rPr>
          <w:rFonts w:cs="Arial"/>
        </w:rPr>
        <w:t xml:space="preserve">wordt </w:t>
      </w:r>
      <w:r w:rsidR="00F530B8">
        <w:rPr>
          <w:rFonts w:cs="Arial"/>
        </w:rPr>
        <w:t>in 2029 voorzien</w:t>
      </w:r>
      <w:r w:rsidR="00852AF8" w:rsidRPr="001478E8">
        <w:rPr>
          <w:rFonts w:cs="Arial"/>
        </w:rPr>
        <w:t>. Dit houdt in dat de huidige accommodaties die in gebruik zijn voor welzijn</w:t>
      </w:r>
      <w:r w:rsidR="00FA4721" w:rsidRPr="001478E8">
        <w:rPr>
          <w:rFonts w:cs="Arial"/>
        </w:rPr>
        <w:t>s-</w:t>
      </w:r>
      <w:r w:rsidR="00852AF8" w:rsidRPr="001478E8">
        <w:rPr>
          <w:rFonts w:cs="Arial"/>
        </w:rPr>
        <w:t xml:space="preserve"> en cultur</w:t>
      </w:r>
      <w:r w:rsidR="00FA4721" w:rsidRPr="001478E8">
        <w:rPr>
          <w:rFonts w:cs="Arial"/>
        </w:rPr>
        <w:t xml:space="preserve">ele </w:t>
      </w:r>
      <w:r w:rsidR="003E6969" w:rsidRPr="001478E8">
        <w:rPr>
          <w:rFonts w:cs="Arial"/>
        </w:rPr>
        <w:t>activiteiten</w:t>
      </w:r>
      <w:r w:rsidR="00852AF8" w:rsidRPr="001478E8">
        <w:rPr>
          <w:rFonts w:cs="Arial"/>
        </w:rPr>
        <w:t xml:space="preserve"> gedurende deze periode in stand moeten worden gehouden</w:t>
      </w:r>
      <w:r w:rsidR="00584556">
        <w:rPr>
          <w:rFonts w:cs="Arial"/>
        </w:rPr>
        <w:t>,</w:t>
      </w:r>
      <w:r w:rsidR="00852AF8" w:rsidRPr="001478E8">
        <w:rPr>
          <w:rFonts w:cs="Arial"/>
        </w:rPr>
        <w:t xml:space="preserve"> </w:t>
      </w:r>
      <w:r w:rsidR="000E3376" w:rsidRPr="001478E8">
        <w:rPr>
          <w:rFonts w:cs="Arial"/>
        </w:rPr>
        <w:t xml:space="preserve">zodat ze kunnen blijven bijdragen aan het beleid van de gemeente Tynaarlo en de ontwikkeling van de </w:t>
      </w:r>
      <w:r w:rsidR="00DF06AF" w:rsidRPr="001478E8">
        <w:rPr>
          <w:rFonts w:cs="Arial"/>
        </w:rPr>
        <w:t>Cultuurhuizen</w:t>
      </w:r>
      <w:r w:rsidR="000E3376" w:rsidRPr="001478E8">
        <w:rPr>
          <w:rFonts w:cs="Arial"/>
        </w:rPr>
        <w:t>.</w:t>
      </w:r>
    </w:p>
    <w:p w14:paraId="17510908" w14:textId="77777777" w:rsidR="00EA04FB" w:rsidRDefault="00EA04FB" w:rsidP="00056A76">
      <w:pPr>
        <w:jc w:val="both"/>
        <w:rPr>
          <w:rFonts w:cs="Arial"/>
        </w:rPr>
      </w:pPr>
    </w:p>
    <w:p w14:paraId="06302318" w14:textId="5263A4F8" w:rsidR="00030913" w:rsidRDefault="003E6969" w:rsidP="00056A76">
      <w:pPr>
        <w:jc w:val="both"/>
        <w:rPr>
          <w:rFonts w:cs="Arial"/>
        </w:rPr>
      </w:pPr>
      <w:r w:rsidRPr="001478E8">
        <w:rPr>
          <w:rFonts w:cs="Arial"/>
        </w:rPr>
        <w:lastRenderedPageBreak/>
        <w:t xml:space="preserve">In combinatie met de inhoudelijke ontwikkeling van het Cultuurhuisconcept wordt, samen met de verschillende partners, gekeken naar </w:t>
      </w:r>
      <w:r w:rsidR="00584556">
        <w:rPr>
          <w:rFonts w:cs="Arial"/>
        </w:rPr>
        <w:t xml:space="preserve">de </w:t>
      </w:r>
      <w:r w:rsidRPr="001478E8">
        <w:rPr>
          <w:rFonts w:cs="Arial"/>
        </w:rPr>
        <w:t>optimalisatie van de huidige huisvesting voor de</w:t>
      </w:r>
      <w:r w:rsidR="00584556">
        <w:rPr>
          <w:rFonts w:cs="Arial"/>
        </w:rPr>
        <w:t xml:space="preserve"> resterende periode</w:t>
      </w:r>
      <w:r w:rsidRPr="001478E8">
        <w:rPr>
          <w:rFonts w:cs="Arial"/>
        </w:rPr>
        <w:t xml:space="preserve">. Zo </w:t>
      </w:r>
      <w:r w:rsidR="00030913">
        <w:rPr>
          <w:rFonts w:cs="Arial"/>
        </w:rPr>
        <w:t xml:space="preserve">heeft het college hierover afspraken gemaakt met Biblionet Drenthe om haar verschillende functies uit te voeren met de Uitgangspuntennotitie Bibliotheekfunctie. </w:t>
      </w:r>
    </w:p>
    <w:p w14:paraId="7196C4DE" w14:textId="77777777" w:rsidR="00EA04FB" w:rsidRPr="001478E8" w:rsidRDefault="00EA04FB" w:rsidP="00056A76">
      <w:pPr>
        <w:jc w:val="both"/>
        <w:rPr>
          <w:rFonts w:cs="Arial"/>
        </w:rPr>
      </w:pPr>
    </w:p>
    <w:p w14:paraId="1BD5177A" w14:textId="4A44FB63" w:rsidR="0068175C" w:rsidRPr="0068175C" w:rsidRDefault="00FA4721" w:rsidP="0068175C">
      <w:pPr>
        <w:jc w:val="both"/>
        <w:rPr>
          <w:rFonts w:cs="Arial"/>
        </w:rPr>
      </w:pPr>
      <w:r w:rsidRPr="001478E8">
        <w:rPr>
          <w:rFonts w:cs="Arial"/>
        </w:rPr>
        <w:t>Voor een aantal accommodaties</w:t>
      </w:r>
      <w:r w:rsidR="0068175C">
        <w:rPr>
          <w:rFonts w:cs="Arial"/>
        </w:rPr>
        <w:t xml:space="preserve">, te weten de </w:t>
      </w:r>
      <w:r w:rsidR="00DA57FB">
        <w:rPr>
          <w:rFonts w:cs="Arial"/>
        </w:rPr>
        <w:t xml:space="preserve">voormalige </w:t>
      </w:r>
      <w:r w:rsidR="0068175C">
        <w:rPr>
          <w:rFonts w:cs="Arial"/>
        </w:rPr>
        <w:t xml:space="preserve">Centrumschool, de </w:t>
      </w:r>
      <w:r w:rsidR="00DA57FB">
        <w:rPr>
          <w:rFonts w:cs="Arial"/>
        </w:rPr>
        <w:t xml:space="preserve">voormalige </w:t>
      </w:r>
      <w:r w:rsidR="0068175C">
        <w:rPr>
          <w:rFonts w:cs="Arial"/>
        </w:rPr>
        <w:t xml:space="preserve">Eelderschool, </w:t>
      </w:r>
      <w:r w:rsidR="00DA57FB">
        <w:rPr>
          <w:rFonts w:cs="Arial"/>
        </w:rPr>
        <w:t>MFC De Ludinge</w:t>
      </w:r>
      <w:r w:rsidR="00BF6E6B">
        <w:rPr>
          <w:rFonts w:cs="Arial"/>
        </w:rPr>
        <w:t xml:space="preserve">, Ons Dorpshuis, Dorpshuis de Pan en </w:t>
      </w:r>
      <w:r w:rsidR="0068175C">
        <w:rPr>
          <w:rFonts w:cs="Arial"/>
        </w:rPr>
        <w:t>bibliotheek Zuidlaren,</w:t>
      </w:r>
      <w:r w:rsidRPr="001478E8">
        <w:rPr>
          <w:rFonts w:cs="Arial"/>
        </w:rPr>
        <w:t xml:space="preserve"> geldt </w:t>
      </w:r>
      <w:r w:rsidR="003E6969" w:rsidRPr="001478E8">
        <w:rPr>
          <w:rFonts w:cs="Arial"/>
        </w:rPr>
        <w:t xml:space="preserve">daarnaast </w:t>
      </w:r>
      <w:r w:rsidRPr="001478E8">
        <w:rPr>
          <w:rFonts w:cs="Arial"/>
        </w:rPr>
        <w:t>dat deze de afgelopen periode minimaal zijn onderhouden</w:t>
      </w:r>
      <w:r w:rsidR="00584556">
        <w:rPr>
          <w:rFonts w:cs="Arial"/>
        </w:rPr>
        <w:t xml:space="preserve">, </w:t>
      </w:r>
      <w:r w:rsidRPr="001478E8">
        <w:rPr>
          <w:rFonts w:cs="Arial"/>
        </w:rPr>
        <w:t xml:space="preserve">omdat deze </w:t>
      </w:r>
      <w:r w:rsidR="00F530B8">
        <w:rPr>
          <w:rFonts w:cs="Arial"/>
        </w:rPr>
        <w:t xml:space="preserve">volgens eerdere besluitvorming </w:t>
      </w:r>
      <w:r w:rsidRPr="001478E8">
        <w:rPr>
          <w:rFonts w:cs="Arial"/>
        </w:rPr>
        <w:t xml:space="preserve">op korte termijn zouden worden afgestoten. </w:t>
      </w:r>
      <w:r w:rsidR="0068175C">
        <w:rPr>
          <w:rFonts w:cs="Arial"/>
        </w:rPr>
        <w:t xml:space="preserve">We willen de bestaande accommodaties die </w:t>
      </w:r>
      <w:r w:rsidR="00673015">
        <w:rPr>
          <w:rFonts w:cs="Arial"/>
        </w:rPr>
        <w:t>na de realisatie van de Cultuurhuizen</w:t>
      </w:r>
      <w:r w:rsidR="0068175C">
        <w:rPr>
          <w:rFonts w:cs="Arial"/>
        </w:rPr>
        <w:t xml:space="preserve"> niet meer in gebruik zijn vervreemden en mogelijk herbestemmen. We geven hierbij de voorkeur aan een bestemming die ten goede komt aan de samenleving, zoals woningbouw.</w:t>
      </w:r>
      <w:bookmarkEnd w:id="14"/>
      <w:r w:rsidR="0068175C">
        <w:rPr>
          <w:rFonts w:cs="Arial"/>
        </w:rPr>
        <w:t xml:space="preserve"> </w:t>
      </w:r>
      <w:r w:rsidR="0068175C">
        <w:t xml:space="preserve">Dit proces doen we in nauwe afstemming met de gebruikers. Er sluit bijvoorbeeld pas een accommodatie als de nieuwe locatie gereed is. </w:t>
      </w:r>
    </w:p>
    <w:p w14:paraId="43FE02D8" w14:textId="77777777" w:rsidR="0068175C" w:rsidRDefault="0068175C" w:rsidP="00804ACF">
      <w:pPr>
        <w:jc w:val="both"/>
        <w:rPr>
          <w:rFonts w:cs="Arial"/>
        </w:rPr>
      </w:pPr>
    </w:p>
    <w:p w14:paraId="3BACFC2D" w14:textId="3067A9F9" w:rsidR="0077738C" w:rsidRDefault="00C41C41" w:rsidP="00C41C41">
      <w:pPr>
        <w:pStyle w:val="Kop2"/>
        <w:jc w:val="both"/>
      </w:pPr>
      <w:bookmarkStart w:id="15" w:name="_Toc207121466"/>
      <w:r>
        <w:t>Voorzieningen in de kleine kernen</w:t>
      </w:r>
      <w:bookmarkEnd w:id="15"/>
    </w:p>
    <w:p w14:paraId="406BD8F6" w14:textId="4DA1948E" w:rsidR="001E7DA6" w:rsidRDefault="001E7DA6" w:rsidP="001E7DA6">
      <w:pPr>
        <w:spacing w:after="160" w:line="278" w:lineRule="auto"/>
      </w:pPr>
      <w:r w:rsidRPr="001E7DA6">
        <w:t xml:space="preserve">Ook in de kleine kernen zijn </w:t>
      </w:r>
      <w:r>
        <w:t xml:space="preserve">er </w:t>
      </w:r>
      <w:r w:rsidRPr="001E7DA6">
        <w:t xml:space="preserve">accommodaties </w:t>
      </w:r>
      <w:r>
        <w:t>die gebruikt worden voor welzijn en cultuur. Deze voorzieningen, zoals bijvoorbeeld Dorpshuis Klein Kruierij in De Groeve en Dorpshuis Zaandorre in Zuidlaarderveen, zijn in eigen beheer van de gemeenschap en dragen bij aan de leefbaarheid en sociale cohesie in de dorpen. Wij hechten veel waarde aan deze voorzieningen voor de leefbaarheid in al onze kernen.</w:t>
      </w:r>
    </w:p>
    <w:p w14:paraId="5EB2AAC6" w14:textId="3A4A40B8" w:rsidR="001E7DA6" w:rsidRDefault="001E7DA6" w:rsidP="001E7DA6">
      <w:pPr>
        <w:spacing w:after="160" w:line="278" w:lineRule="auto"/>
      </w:pPr>
      <w:r>
        <w:t>Bij de totstandkoming van het Accommodatiebeleid 3.0 heeft de Adviesraad Platteland en Kleine Kernen een ongevraagd advies uitgebracht. In dit advies benadrukt de adviesraad het belang van deze ontmoetingsplekken, waarbij ze adviseren om de zelfredzaamheid van de gemeenschap te koesteren en incidenteel als gemeente ondersteuning te bieden. De gemeente Tynaarlo volgt dit advies in de omgang met de voorzieningen in de kleine kernen. Wij vertrouwen op de kracht van de gemeenschap bij het beheren en exploiteren van deze voorzieningen, en bieden waar nodig incidentele ondersteuning bij realisatie en onderhoud en/of structurele ondersteuning bij activiteiten.</w:t>
      </w:r>
    </w:p>
    <w:p w14:paraId="76797E07" w14:textId="77777777" w:rsidR="0077738C" w:rsidRDefault="0077738C" w:rsidP="00C41C41"/>
    <w:p w14:paraId="2CE20A64" w14:textId="77777777" w:rsidR="0077738C" w:rsidRDefault="0077738C" w:rsidP="00C41C41"/>
    <w:p w14:paraId="32D29DCA" w14:textId="77777777" w:rsidR="0077738C" w:rsidRDefault="0077738C" w:rsidP="00C41C41"/>
    <w:p w14:paraId="270844D3" w14:textId="77777777" w:rsidR="0077738C" w:rsidRDefault="0077738C" w:rsidP="00C41C41"/>
    <w:p w14:paraId="62461659" w14:textId="77777777" w:rsidR="008F6D18" w:rsidRDefault="008F6D18" w:rsidP="00C41C41"/>
    <w:p w14:paraId="2C2C4F6B" w14:textId="77777777" w:rsidR="008F6D18" w:rsidRDefault="008F6D18" w:rsidP="00C41C41"/>
    <w:p w14:paraId="35274428" w14:textId="77777777" w:rsidR="008F6D18" w:rsidRDefault="008F6D18" w:rsidP="00C41C41"/>
    <w:p w14:paraId="351CBF0D" w14:textId="77777777" w:rsidR="008F6D18" w:rsidRDefault="008F6D18" w:rsidP="00C41C41"/>
    <w:p w14:paraId="64614C6A" w14:textId="77777777" w:rsidR="008F6D18" w:rsidRDefault="008F6D18" w:rsidP="00C41C41"/>
    <w:p w14:paraId="138D7445" w14:textId="77777777" w:rsidR="008F6D18" w:rsidRDefault="008F6D18" w:rsidP="00C41C41"/>
    <w:p w14:paraId="15A8D939" w14:textId="77777777" w:rsidR="008F6D18" w:rsidRDefault="008F6D18" w:rsidP="00C41C41"/>
    <w:p w14:paraId="03ACEDC8" w14:textId="77777777" w:rsidR="008F6D18" w:rsidRDefault="008F6D18" w:rsidP="00C41C41"/>
    <w:p w14:paraId="48400974" w14:textId="77777777" w:rsidR="008F6D18" w:rsidRDefault="008F6D18" w:rsidP="00C41C41"/>
    <w:p w14:paraId="5F37CDF4" w14:textId="77777777" w:rsidR="008F6D18" w:rsidRDefault="008F6D18" w:rsidP="00C41C41"/>
    <w:p w14:paraId="6ECFF983" w14:textId="77777777" w:rsidR="008F6D18" w:rsidRDefault="008F6D18" w:rsidP="00C41C41"/>
    <w:p w14:paraId="4066DB3E" w14:textId="77777777" w:rsidR="008F6D18" w:rsidRDefault="008F6D18" w:rsidP="00C41C41"/>
    <w:p w14:paraId="426C003D" w14:textId="77777777" w:rsidR="008F6D18" w:rsidRDefault="008F6D18" w:rsidP="00C41C41"/>
    <w:p w14:paraId="23483F84" w14:textId="77777777" w:rsidR="008F6D18" w:rsidRDefault="008F6D18" w:rsidP="00C41C41"/>
    <w:p w14:paraId="0BE02EDC" w14:textId="77777777" w:rsidR="008F6D18" w:rsidRDefault="008F6D18" w:rsidP="00C41C41"/>
    <w:p w14:paraId="479777C4" w14:textId="77777777" w:rsidR="008F6D18" w:rsidRDefault="008F6D18" w:rsidP="00C41C41"/>
    <w:p w14:paraId="41F6ED98" w14:textId="77777777" w:rsidR="008F6D18" w:rsidRDefault="008F6D18" w:rsidP="00C41C41"/>
    <w:p w14:paraId="6EC805D9" w14:textId="77777777" w:rsidR="008F6D18" w:rsidRDefault="008F6D18" w:rsidP="00C41C41"/>
    <w:p w14:paraId="3FDF8AB6" w14:textId="77777777" w:rsidR="008F6D18" w:rsidRDefault="008F6D18" w:rsidP="00C41C41"/>
    <w:p w14:paraId="0B2F3CD7" w14:textId="77777777" w:rsidR="008F6D18" w:rsidRDefault="008F6D18" w:rsidP="00C41C41"/>
    <w:p w14:paraId="0F8793C4" w14:textId="77777777" w:rsidR="008F6D18" w:rsidRDefault="008F6D18" w:rsidP="00C41C41"/>
    <w:p w14:paraId="6846C12A" w14:textId="77777777" w:rsidR="008F6D18" w:rsidRDefault="008F6D18" w:rsidP="00C41C41"/>
    <w:p w14:paraId="3AD05609" w14:textId="77777777" w:rsidR="008F6D18" w:rsidRDefault="008F6D18" w:rsidP="00C41C41"/>
    <w:p w14:paraId="70A660B5" w14:textId="77777777" w:rsidR="008F6D18" w:rsidRDefault="008F6D18" w:rsidP="00C41C41"/>
    <w:p w14:paraId="16B7D856" w14:textId="77777777" w:rsidR="008F6D18" w:rsidRDefault="008F6D18" w:rsidP="00C41C41"/>
    <w:p w14:paraId="1EDB2593" w14:textId="562C55FC" w:rsidR="0071752B" w:rsidRDefault="0071752B" w:rsidP="00C41C41"/>
    <w:p w14:paraId="46D21CD7" w14:textId="18D45706" w:rsidR="00F01889" w:rsidRDefault="00F01889" w:rsidP="00491574">
      <w:pPr>
        <w:pStyle w:val="Kop1"/>
      </w:pPr>
      <w:bookmarkStart w:id="16" w:name="_Toc207121467"/>
      <w:r>
        <w:lastRenderedPageBreak/>
        <w:t>Voorkeursscenario’s</w:t>
      </w:r>
      <w:bookmarkEnd w:id="16"/>
    </w:p>
    <w:p w14:paraId="2EDAC000" w14:textId="3C8C93FD" w:rsidR="00F01889" w:rsidRDefault="00F01889" w:rsidP="00F01889">
      <w:pPr>
        <w:jc w:val="both"/>
      </w:pPr>
      <w:r>
        <w:t>Voor de kernen Eelde-Paterswolde, Vries en Zuidlaren hebben we per kern verschillende scenario</w:t>
      </w:r>
      <w:r w:rsidR="00C41C41">
        <w:t>’</w:t>
      </w:r>
      <w:r>
        <w:t>s onderzocht</w:t>
      </w:r>
      <w:r w:rsidR="00C41C41">
        <w:t xml:space="preserve"> voor de realisatie van de Cultuurhuizen</w:t>
      </w:r>
      <w:r>
        <w:t>, waarbij rekening is gehouden met de lopende ontwikkelingen in de plaats zelf</w:t>
      </w:r>
      <w:r w:rsidR="008F6D18">
        <w:t xml:space="preserve"> en waarvoor meerdere gesprekken hebben plaatsgevonden met inwoners, toekomstige gebruikers en verenigingen. </w:t>
      </w:r>
      <w:r>
        <w:t xml:space="preserve">Deze inventarisatie heeft geleid tot een aantal voorkeursscenario’s, waarvan de financiële gevolgen en de voor- en nadelen </w:t>
      </w:r>
      <w:r w:rsidR="00395707">
        <w:t>zijn uitgewerkt</w:t>
      </w:r>
      <w:r>
        <w:t xml:space="preserve">. In dit hoofdstuk lichten we deze voorkeursscenario’s kort toe, gevolgd door een voorstel per kern. </w:t>
      </w:r>
    </w:p>
    <w:p w14:paraId="5348BD16" w14:textId="5BAAF0D6" w:rsidR="00F01889" w:rsidRDefault="00F01889" w:rsidP="00F01889"/>
    <w:p w14:paraId="61E532FD" w14:textId="227747B8" w:rsidR="00F01889" w:rsidRDefault="00F01889" w:rsidP="00F01889">
      <w:pPr>
        <w:pStyle w:val="Kop2"/>
        <w:jc w:val="both"/>
      </w:pPr>
      <w:bookmarkStart w:id="17" w:name="_Toc207121468"/>
      <w:r>
        <w:t>Kern Eelde-Paterswolde</w:t>
      </w:r>
      <w:bookmarkEnd w:id="17"/>
    </w:p>
    <w:p w14:paraId="373282CC" w14:textId="6E3C7F5A" w:rsidR="00F01889" w:rsidRDefault="00F01889" w:rsidP="00F01889">
      <w:pPr>
        <w:jc w:val="both"/>
      </w:pPr>
      <w:r>
        <w:t>In Eelde-Paterswolde zijn de welzijns- en cultu</w:t>
      </w:r>
      <w:r w:rsidR="003F660E">
        <w:t xml:space="preserve">rele </w:t>
      </w:r>
      <w:r>
        <w:t xml:space="preserve">activiteiten momenteel voornamelijk gevestigd in De Notenkraker, Ons Dorpshuis en in de voormalige Centrumschool. Bij de verkenning en besluitvorming over de huisvesting van het Cultuurhuis, met de capaciteitsbehoefte van 2.161 – 2.211 </w:t>
      </w:r>
      <w:r w:rsidRPr="00670A94">
        <w:t>m²</w:t>
      </w:r>
      <w:r>
        <w:t xml:space="preserve">, moet rekening worden gehouden met twee ontwikkelingen: </w:t>
      </w:r>
    </w:p>
    <w:p w14:paraId="27D09BC3" w14:textId="77777777" w:rsidR="00F01889" w:rsidRDefault="00F01889" w:rsidP="00F01889">
      <w:pPr>
        <w:jc w:val="both"/>
      </w:pPr>
    </w:p>
    <w:p w14:paraId="08F43E8B" w14:textId="77777777" w:rsidR="00F01889" w:rsidRDefault="00F01889">
      <w:pPr>
        <w:pStyle w:val="Lijstalinea"/>
        <w:numPr>
          <w:ilvl w:val="0"/>
          <w:numId w:val="8"/>
        </w:numPr>
        <w:jc w:val="both"/>
      </w:pPr>
      <w:r>
        <w:t>Centrumplan Eelde</w:t>
      </w:r>
    </w:p>
    <w:p w14:paraId="1D0FFE8A" w14:textId="57401158" w:rsidR="00F01889" w:rsidRDefault="00F01889" w:rsidP="00F01889">
      <w:pPr>
        <w:pStyle w:val="Lijstalinea"/>
        <w:jc w:val="both"/>
      </w:pPr>
      <w:r>
        <w:t xml:space="preserve">Sinds 2023/2024 wordt opnieuw gewerkt aan de centrumontwikkeling in Eelde. De huisvesting van een Cultuurhuis is als een nieuwbouwoptie van maximaal 1.000 </w:t>
      </w:r>
      <w:r w:rsidRPr="00CA2BB8">
        <w:t>m²</w:t>
      </w:r>
      <w:r>
        <w:t xml:space="preserve"> meegenomen in het masterplan hiervoor. Het masterplan is nog niet ter besluitvorming voorgelegd aan de raad. Gezien de capaciteitsbehoefte van het </w:t>
      </w:r>
      <w:r w:rsidR="003F660E">
        <w:t>C</w:t>
      </w:r>
      <w:r>
        <w:t xml:space="preserve">ultuurhuis zal bij gebruik van deze optie een tweede locatie elders moeten worden gerealiseerd. </w:t>
      </w:r>
    </w:p>
    <w:p w14:paraId="09A4B5C6" w14:textId="77777777" w:rsidR="00F01889" w:rsidRDefault="00F01889" w:rsidP="00F01889">
      <w:pPr>
        <w:pStyle w:val="Lijstalinea"/>
        <w:jc w:val="both"/>
      </w:pPr>
    </w:p>
    <w:p w14:paraId="0EDE24E8" w14:textId="77777777" w:rsidR="00F01889" w:rsidRDefault="00F01889">
      <w:pPr>
        <w:pStyle w:val="Lijstalinea"/>
        <w:numPr>
          <w:ilvl w:val="0"/>
          <w:numId w:val="8"/>
        </w:numPr>
        <w:jc w:val="both"/>
      </w:pPr>
      <w:r>
        <w:t xml:space="preserve">Cultureel centrum De Notenkraker </w:t>
      </w:r>
    </w:p>
    <w:p w14:paraId="66A0B2B2" w14:textId="7583B157" w:rsidR="00F01889" w:rsidRDefault="00F01889" w:rsidP="002D2F6E">
      <w:pPr>
        <w:pStyle w:val="Lijstalinea"/>
        <w:jc w:val="both"/>
      </w:pPr>
      <w:r>
        <w:t xml:space="preserve">Als onderdeel van de pilot Cultuurhuis in Eelde-Paterswolde is in 2017 de keuze gemaakt om de Notenkraker in te zetten voor de huisvesting van culturele stichtingen en verenigingen. Sinds 2021 exploiteert Stichting Cultureel Centrum het gebouw van de Notenkraker. Na een grondige verbouwing zijn zij hier sinds 2023, samen met andere culturele partijen, gehuisvest. </w:t>
      </w:r>
    </w:p>
    <w:p w14:paraId="6D8D13A1" w14:textId="77777777" w:rsidR="00D621E1" w:rsidRDefault="00D621E1" w:rsidP="00D621E1">
      <w:pPr>
        <w:jc w:val="both"/>
      </w:pPr>
    </w:p>
    <w:p w14:paraId="47B0C523" w14:textId="0D66F291" w:rsidR="005F366B" w:rsidRPr="009264BE" w:rsidRDefault="00775978" w:rsidP="0047125B">
      <w:pPr>
        <w:jc w:val="both"/>
      </w:pPr>
      <w:r>
        <w:t>In een bestuurlijk overleg met een afvaardiging van de werkgroep in Eelde-Paterswolde, waaronder de Culturele Raad en muziekvereniging Nieuw Leven, werd aangegeven dat het nieuwe Cultuurhuis een sociale hotspot moet worden in Eelde-Paterswolde; niet alleen een informatiepunt, maar ook een plek waar mensen bijvoorbeeld binnenlopen voor een kop koffie, het lenen van een boek of het volgen van een cursus.</w:t>
      </w:r>
      <w:r w:rsidR="00535C4D">
        <w:t xml:space="preserve"> </w:t>
      </w:r>
      <w:bookmarkStart w:id="18" w:name="_Hlk202256821"/>
      <w:r w:rsidR="00D56D6A">
        <w:t>Bij de vestiging van het Cultuurhuis op twee locaties geven de organisaties de voorkeur aan het onderbrengen van de bibliotheek en een grote zaal in het centrum</w:t>
      </w:r>
      <w:r w:rsidR="00F42FCE">
        <w:t>, waar</w:t>
      </w:r>
      <w:r w:rsidR="002A7859">
        <w:t>mee de aanloopfunctie van</w:t>
      </w:r>
      <w:r w:rsidR="009B1E04">
        <w:t xml:space="preserve"> het Cultuurhuis</w:t>
      </w:r>
      <w:r w:rsidR="002A7859">
        <w:t xml:space="preserve"> wordt gestimuleerd.</w:t>
      </w:r>
      <w:r w:rsidR="00F42FCE">
        <w:t xml:space="preserve"> </w:t>
      </w:r>
      <w:bookmarkEnd w:id="18"/>
      <w:r w:rsidR="00D56D6A">
        <w:t xml:space="preserve">Ondertussen willen de </w:t>
      </w:r>
      <w:r w:rsidR="0025792D">
        <w:t>organisaties</w:t>
      </w:r>
      <w:r w:rsidR="00D56D6A">
        <w:t xml:space="preserve"> samen met de gemeente inzetten op het versterken van de sociale cohesie, de inhoudelijke programmering en de communicatie over het </w:t>
      </w:r>
      <w:r w:rsidR="0025792D">
        <w:t>C</w:t>
      </w:r>
      <w:r w:rsidR="00D56D6A">
        <w:t xml:space="preserve">ultuurhuis.  </w:t>
      </w:r>
    </w:p>
    <w:p w14:paraId="6EE03AC1" w14:textId="77777777" w:rsidR="00F01889" w:rsidRDefault="00F01889" w:rsidP="00F01889"/>
    <w:p w14:paraId="2FA0FF8B" w14:textId="707C494D" w:rsidR="00A1004B" w:rsidRDefault="00E912D1" w:rsidP="00F01889">
      <w:pPr>
        <w:rPr>
          <w:b/>
          <w:bCs/>
          <w:color w:val="087C82"/>
        </w:rPr>
      </w:pPr>
      <w:r>
        <w:rPr>
          <w:b/>
          <w:bCs/>
          <w:color w:val="087C82"/>
        </w:rPr>
        <w:t>Voorkeursscenario</w:t>
      </w:r>
    </w:p>
    <w:p w14:paraId="0C6FD253" w14:textId="6B8035F6" w:rsidR="00F01889" w:rsidRDefault="0025792D" w:rsidP="00F01889">
      <w:pPr>
        <w:rPr>
          <w:color w:val="087C82"/>
        </w:rPr>
      </w:pPr>
      <w:r>
        <w:rPr>
          <w:color w:val="087C82"/>
        </w:rPr>
        <w:t>N</w:t>
      </w:r>
      <w:r w:rsidR="008F6D18">
        <w:rPr>
          <w:color w:val="087C82"/>
        </w:rPr>
        <w:t xml:space="preserve">ieuwbouw in het centrum van Eelde en </w:t>
      </w:r>
      <w:r w:rsidR="00C829A0">
        <w:rPr>
          <w:color w:val="087C82"/>
        </w:rPr>
        <w:t>het blijven gebruiken van de</w:t>
      </w:r>
      <w:r w:rsidR="008F6D18">
        <w:rPr>
          <w:color w:val="087C82"/>
        </w:rPr>
        <w:t xml:space="preserve"> Notenkraker</w:t>
      </w:r>
      <w:r w:rsidR="00C829A0">
        <w:rPr>
          <w:color w:val="087C82"/>
        </w:rPr>
        <w:t xml:space="preserve"> in combinatie met een kleine aanbouw</w:t>
      </w:r>
      <w:r w:rsidR="008F6D18">
        <w:rPr>
          <w:color w:val="087C82"/>
        </w:rPr>
        <w:t xml:space="preserve"> </w:t>
      </w:r>
    </w:p>
    <w:p w14:paraId="56E60C96" w14:textId="77777777" w:rsidR="00F01889" w:rsidRDefault="00F01889" w:rsidP="00F01889">
      <w:pPr>
        <w:rPr>
          <w:color w:val="087C82"/>
        </w:rPr>
      </w:pPr>
    </w:p>
    <w:p w14:paraId="0B6E9D78" w14:textId="77777777" w:rsidR="003B5DCC" w:rsidRDefault="00265392" w:rsidP="00265392">
      <w:pPr>
        <w:jc w:val="both"/>
      </w:pPr>
      <w:r>
        <w:t xml:space="preserve">In de centrumontwikkeling van Eelde is de voorkeur uitgesproken om het Cultuurhuis te vestigen in het centrum. Deze uitgesproken voorkeur weegt voor ons zwaar. Museum De Buitenplaats in Eelde </w:t>
      </w:r>
      <w:r w:rsidR="004360CB">
        <w:t>heeft aangegeven</w:t>
      </w:r>
      <w:r>
        <w:t xml:space="preserve"> de inrichting rondom het gebouw opener </w:t>
      </w:r>
      <w:r w:rsidR="004360CB">
        <w:t xml:space="preserve">te </w:t>
      </w:r>
      <w:r>
        <w:t xml:space="preserve">maken, zodat het museum meer onderdeel gaat uitmaken van het centrum. Bij de vestiging van het Cultuurhuis </w:t>
      </w:r>
      <w:r w:rsidR="00C829A0">
        <w:t>nabij</w:t>
      </w:r>
      <w:r>
        <w:t xml:space="preserve"> het </w:t>
      </w:r>
      <w:r w:rsidR="002B7315">
        <w:t xml:space="preserve">ensemble van het Drents Landschap, waarvan het Drents Museum De Buitenplaats en de Dorpskerk onderdeel </w:t>
      </w:r>
      <w:r w:rsidR="00DE387C">
        <w:t>uitmaken</w:t>
      </w:r>
      <w:r w:rsidR="002B7315">
        <w:t>,</w:t>
      </w:r>
      <w:r>
        <w:t xml:space="preserve"> ontstaat een centraal Cultuurplein. </w:t>
      </w:r>
      <w:r w:rsidR="003F660E" w:rsidRPr="004B7E49">
        <w:t>We willen dan ook nieuwbouw van het Cultuurhuis in het centrum van Eelde nader uitwerke</w:t>
      </w:r>
      <w:r w:rsidR="0068175C" w:rsidRPr="004B7E49">
        <w:t xml:space="preserve">n en meenemen in de centrumontwikkeling. </w:t>
      </w:r>
    </w:p>
    <w:p w14:paraId="0FA9EB01" w14:textId="046835E9" w:rsidR="003F660E" w:rsidRPr="00087386" w:rsidRDefault="004F0DDE" w:rsidP="00265392">
      <w:pPr>
        <w:jc w:val="both"/>
        <w:rPr>
          <w:color w:val="000000" w:themeColor="text1"/>
        </w:rPr>
      </w:pPr>
      <w:r w:rsidRPr="00087386">
        <w:rPr>
          <w:color w:val="000000" w:themeColor="text1"/>
        </w:rPr>
        <w:t xml:space="preserve">Daarbij is in het voortraject ook gekeken naar het ontmoetingscentrum het Loughoes. Het gebouw </w:t>
      </w:r>
      <w:r w:rsidR="003B5DCC" w:rsidRPr="00087386">
        <w:rPr>
          <w:color w:val="000000" w:themeColor="text1"/>
        </w:rPr>
        <w:t xml:space="preserve">is </w:t>
      </w:r>
      <w:r w:rsidRPr="00087386">
        <w:rPr>
          <w:color w:val="000000" w:themeColor="text1"/>
        </w:rPr>
        <w:t>goed onderhouden</w:t>
      </w:r>
      <w:r w:rsidR="00087386" w:rsidRPr="00087386">
        <w:rPr>
          <w:color w:val="000000" w:themeColor="text1"/>
        </w:rPr>
        <w:t xml:space="preserve"> en vervult een wezenlijke maatschappelijke functie in Eelde</w:t>
      </w:r>
      <w:r w:rsidR="003B5DCC" w:rsidRPr="00087386">
        <w:rPr>
          <w:color w:val="000000" w:themeColor="text1"/>
        </w:rPr>
        <w:t>. Echter de indeling</w:t>
      </w:r>
      <w:r w:rsidR="00087386" w:rsidRPr="00087386">
        <w:rPr>
          <w:color w:val="000000" w:themeColor="text1"/>
        </w:rPr>
        <w:t xml:space="preserve"> </w:t>
      </w:r>
      <w:r w:rsidR="003B5DCC" w:rsidRPr="00087386">
        <w:rPr>
          <w:color w:val="000000" w:themeColor="text1"/>
        </w:rPr>
        <w:t>maakt het ongeschikt als locatie voor een deel van het cultuurhuis</w:t>
      </w:r>
    </w:p>
    <w:p w14:paraId="093745DB" w14:textId="77777777" w:rsidR="008F6D18" w:rsidRDefault="008F6D18" w:rsidP="00265392">
      <w:pPr>
        <w:jc w:val="both"/>
      </w:pPr>
    </w:p>
    <w:p w14:paraId="436934E5" w14:textId="1FC4089C" w:rsidR="008F6D18" w:rsidRDefault="008F6D18" w:rsidP="00265392">
      <w:pPr>
        <w:jc w:val="both"/>
      </w:pPr>
      <w:r>
        <w:t xml:space="preserve">De vestiging van het Cultuurhuis in het centrum voldoet niet geheel aan de ruimtebehoefte. Daarom stellen we voor om Cultureel Centrum De Notenkraker te behouden en deze mogelijk uit te breiden met een kleine nieuwbouw. </w:t>
      </w:r>
      <w:r w:rsidR="0068175C">
        <w:t>We willen hierbij zoveel mogelijk aansluiten bij de bestaande organisaties en vrijwilligers.</w:t>
      </w:r>
    </w:p>
    <w:p w14:paraId="420F52F9" w14:textId="35003148" w:rsidR="00F01889" w:rsidRDefault="00265392" w:rsidP="008F6D18">
      <w:pPr>
        <w:jc w:val="both"/>
      </w:pPr>
      <w:r>
        <w:t xml:space="preserve"> </w:t>
      </w:r>
    </w:p>
    <w:p w14:paraId="4438A97F" w14:textId="41CB066D" w:rsidR="004360CB" w:rsidRDefault="004360CB" w:rsidP="00F01889">
      <w:pPr>
        <w:rPr>
          <w:b/>
          <w:bCs/>
          <w:color w:val="087C82"/>
        </w:rPr>
      </w:pPr>
      <w:r>
        <w:rPr>
          <w:b/>
          <w:bCs/>
          <w:color w:val="087C82"/>
        </w:rPr>
        <w:t xml:space="preserve">Alternatief </w:t>
      </w:r>
      <w:r w:rsidR="008F6D18">
        <w:rPr>
          <w:b/>
          <w:bCs/>
          <w:color w:val="087C82"/>
        </w:rPr>
        <w:t>scenario</w:t>
      </w:r>
    </w:p>
    <w:p w14:paraId="75DAEC82" w14:textId="38203C7A" w:rsidR="004360CB" w:rsidRDefault="0025792D" w:rsidP="00F01889">
      <w:pPr>
        <w:rPr>
          <w:color w:val="087C82"/>
        </w:rPr>
      </w:pPr>
      <w:r>
        <w:rPr>
          <w:color w:val="087C82"/>
        </w:rPr>
        <w:t xml:space="preserve">De Notenkraker en de </w:t>
      </w:r>
      <w:r w:rsidR="004360CB">
        <w:rPr>
          <w:color w:val="087C82"/>
        </w:rPr>
        <w:t>Centrumschool</w:t>
      </w:r>
    </w:p>
    <w:p w14:paraId="475F6C9C" w14:textId="77777777" w:rsidR="000C4018" w:rsidRDefault="000C4018" w:rsidP="00F01889">
      <w:pPr>
        <w:rPr>
          <w:color w:val="087C82"/>
        </w:rPr>
      </w:pPr>
    </w:p>
    <w:p w14:paraId="2C27053D" w14:textId="47284B18" w:rsidR="004360CB" w:rsidRDefault="008F6D18" w:rsidP="00F42FCE">
      <w:pPr>
        <w:jc w:val="both"/>
      </w:pPr>
      <w:r>
        <w:t xml:space="preserve">Als alternatief scenario geven we de voorkeur aan het gebruik van de Notenkraker en de Centrumschool voor de realisatie van het Cultuurhuis. </w:t>
      </w:r>
    </w:p>
    <w:p w14:paraId="3342247C" w14:textId="77777777" w:rsidR="001E7DA6" w:rsidRPr="00F01889" w:rsidRDefault="001E7DA6" w:rsidP="00F42FCE">
      <w:pPr>
        <w:jc w:val="both"/>
      </w:pPr>
    </w:p>
    <w:p w14:paraId="39A90440" w14:textId="56856F74" w:rsidR="00F01889" w:rsidRDefault="00F01889" w:rsidP="00F01889">
      <w:pPr>
        <w:pStyle w:val="Kop2"/>
        <w:jc w:val="both"/>
      </w:pPr>
      <w:bookmarkStart w:id="19" w:name="_Toc207121469"/>
      <w:r w:rsidRPr="001478E8">
        <w:t>K</w:t>
      </w:r>
      <w:r>
        <w:t>ern Vries</w:t>
      </w:r>
      <w:bookmarkEnd w:id="19"/>
    </w:p>
    <w:p w14:paraId="5D9FB9CE" w14:textId="309D39AB" w:rsidR="002D2F6E" w:rsidRDefault="00F01889" w:rsidP="00F01889">
      <w:pPr>
        <w:jc w:val="both"/>
      </w:pPr>
      <w:r>
        <w:t xml:space="preserve">De welzijns- en culturele activiteiten in Vries zijn momenteel met name gehuisvest in De Pan. Bij de verkenning en de besluitvorming over de huisvesting van het Cultuurhuis in Vries, met een capaciteitsbehoefte van 1.439 – 1.489 </w:t>
      </w:r>
      <w:r w:rsidRPr="00670A94">
        <w:t>m²</w:t>
      </w:r>
      <w:r w:rsidR="003F660E">
        <w:t>,</w:t>
      </w:r>
      <w:r>
        <w:t xml:space="preserve"> moet rekening worden gehouden met twee ontwikkelingen:</w:t>
      </w:r>
    </w:p>
    <w:p w14:paraId="6E35E1EB" w14:textId="77777777" w:rsidR="002D2F6E" w:rsidRDefault="002D2F6E" w:rsidP="00F01889">
      <w:pPr>
        <w:jc w:val="both"/>
      </w:pPr>
    </w:p>
    <w:p w14:paraId="1ED9CB85" w14:textId="7561927E" w:rsidR="00F01889" w:rsidRDefault="00F01889" w:rsidP="001E7DA6">
      <w:pPr>
        <w:pStyle w:val="Lijstalinea"/>
        <w:numPr>
          <w:ilvl w:val="0"/>
          <w:numId w:val="8"/>
        </w:numPr>
        <w:jc w:val="both"/>
      </w:pPr>
      <w:r>
        <w:t>Actieagenda Vries</w:t>
      </w:r>
    </w:p>
    <w:p w14:paraId="0CDDCDC1" w14:textId="373FCB63" w:rsidR="001E7DA6" w:rsidRDefault="001E7DA6" w:rsidP="00F01889">
      <w:pPr>
        <w:pStyle w:val="Lijstalinea"/>
        <w:jc w:val="both"/>
      </w:pPr>
      <w:r w:rsidRPr="00AF6501">
        <w:t>Met de Actieagenda Vries willen we de leefbaarheid in Vries verbeteren. De leefbaarheid van Vries verbeteren we met dit actieplan voor de korte termijn. De realisatie van het cultuurhuis draagt bij aan de leefbaarheid op lange termijn.</w:t>
      </w:r>
    </w:p>
    <w:p w14:paraId="24616B36" w14:textId="77777777" w:rsidR="00F01889" w:rsidRDefault="00F01889" w:rsidP="00F01889">
      <w:pPr>
        <w:jc w:val="both"/>
      </w:pPr>
    </w:p>
    <w:p w14:paraId="485AAB71" w14:textId="2C9E6C5D" w:rsidR="00F01889" w:rsidRDefault="00F01889">
      <w:pPr>
        <w:pStyle w:val="Lijstalinea"/>
        <w:numPr>
          <w:ilvl w:val="0"/>
          <w:numId w:val="8"/>
        </w:numPr>
        <w:jc w:val="both"/>
      </w:pPr>
      <w:r>
        <w:t>Aankoop</w:t>
      </w:r>
      <w:r w:rsidR="00F530B8">
        <w:t xml:space="preserve"> Café</w:t>
      </w:r>
      <w:r>
        <w:t xml:space="preserve"> Onder de Linden</w:t>
      </w:r>
    </w:p>
    <w:p w14:paraId="596FEA10" w14:textId="0A292E0B" w:rsidR="00F01889" w:rsidRDefault="00F01889" w:rsidP="00F01889">
      <w:pPr>
        <w:pStyle w:val="Lijstalinea"/>
        <w:jc w:val="both"/>
      </w:pPr>
      <w:r>
        <w:t xml:space="preserve">De gemeente heeft in 2025 Café Onder de Linden aan De Brink in Vries aangekocht om deze voorziening te behouden en een bijdrage te leveren aan het behoud van de leefbaarheid. Deze accommodatie is om die reden in beeld gekomen voor huisvesting van het Cultuurhuis. </w:t>
      </w:r>
      <w:r w:rsidR="0045140A">
        <w:t xml:space="preserve">Er wordt bekeken of de exploitatie van Onder de Linden kan worden ondergebracht in een dorpscoöperatie. </w:t>
      </w:r>
    </w:p>
    <w:p w14:paraId="110FCAFF" w14:textId="77777777" w:rsidR="00A6355B" w:rsidRDefault="00A6355B" w:rsidP="00A6355B">
      <w:pPr>
        <w:jc w:val="both"/>
      </w:pPr>
    </w:p>
    <w:p w14:paraId="32F82AA3" w14:textId="57052D26" w:rsidR="00D56D6A" w:rsidRDefault="00D56D6A" w:rsidP="00A6355B">
      <w:pPr>
        <w:jc w:val="both"/>
      </w:pPr>
      <w:r>
        <w:t xml:space="preserve">In Vries </w:t>
      </w:r>
      <w:r w:rsidR="00D95BA4">
        <w:t>heeft een bestuurlijk overleg plaatsgevonden met de voltallige werkgroep en enkele belangstellenden. De werkgroep bestaat onder meer uit toneelvereniging Dio, Neie Naober, Volksvermaken en de Vrouwen van Nu. In het overleg werd aangegeven dat er geen nieuwgebouwd Cultuurhuis hoeft te komen</w:t>
      </w:r>
      <w:r>
        <w:t>. Er kan gebruik worden gemaakt van bestaande panden</w:t>
      </w:r>
      <w:r w:rsidR="0025792D">
        <w:t xml:space="preserve">, bij voorkeur aan </w:t>
      </w:r>
      <w:r w:rsidR="003E4EBC">
        <w:t>d</w:t>
      </w:r>
      <w:r w:rsidR="0025792D">
        <w:t>e Brink,</w:t>
      </w:r>
      <w:r>
        <w:t xml:space="preserve"> en deze </w:t>
      </w:r>
      <w:r w:rsidR="002D6CC5">
        <w:t xml:space="preserve">kunnen indien nodig worden gerenoveerd. In het Cultuurhuis moet plek zijn voor jong en oud met een eigen plek voor jongeren en programmering voor ouderen. De werkgroep geeft de voorkeur aan een eigen </w:t>
      </w:r>
      <w:r w:rsidR="00406288">
        <w:t xml:space="preserve">en andere </w:t>
      </w:r>
      <w:r w:rsidR="002D6CC5">
        <w:t xml:space="preserve">naam voor het Cultuurhuis, zodat </w:t>
      </w:r>
      <w:r w:rsidR="00406288">
        <w:t>ook de welzijnsfunctie goed wordt gedekt</w:t>
      </w:r>
      <w:r w:rsidR="002D6CC5">
        <w:t xml:space="preserve">. </w:t>
      </w:r>
    </w:p>
    <w:p w14:paraId="284D89BC" w14:textId="77777777" w:rsidR="00D56D6A" w:rsidRDefault="00D56D6A" w:rsidP="00A6355B">
      <w:pPr>
        <w:jc w:val="both"/>
      </w:pPr>
    </w:p>
    <w:p w14:paraId="6B7A3FCE" w14:textId="3BC1BD2A" w:rsidR="00A6355B" w:rsidRDefault="000C4018" w:rsidP="00A6355B">
      <w:pPr>
        <w:rPr>
          <w:b/>
          <w:bCs/>
          <w:color w:val="087C82"/>
        </w:rPr>
      </w:pPr>
      <w:r>
        <w:rPr>
          <w:b/>
          <w:bCs/>
          <w:color w:val="087C82"/>
        </w:rPr>
        <w:t>Voorkeursscenario</w:t>
      </w:r>
    </w:p>
    <w:p w14:paraId="3B9FEF7E" w14:textId="052C6857" w:rsidR="000C4018" w:rsidRDefault="0025792D" w:rsidP="00A6355B">
      <w:pPr>
        <w:rPr>
          <w:color w:val="087C82"/>
        </w:rPr>
      </w:pPr>
      <w:r>
        <w:rPr>
          <w:color w:val="087C82"/>
        </w:rPr>
        <w:t>Café Onder de Linden</w:t>
      </w:r>
      <w:r w:rsidR="001338B0">
        <w:rPr>
          <w:color w:val="087C82"/>
        </w:rPr>
        <w:t xml:space="preserve"> en omliggende panden aan de Brink</w:t>
      </w:r>
    </w:p>
    <w:p w14:paraId="54A931ED" w14:textId="77777777" w:rsidR="000C4018" w:rsidRDefault="000C4018" w:rsidP="00A6355B">
      <w:pPr>
        <w:rPr>
          <w:color w:val="087C82"/>
        </w:rPr>
      </w:pPr>
    </w:p>
    <w:p w14:paraId="270A582C" w14:textId="23BF8E31" w:rsidR="003E4EBC" w:rsidRDefault="003E4EBC" w:rsidP="003E4EBC">
      <w:pPr>
        <w:jc w:val="both"/>
      </w:pPr>
      <w:r w:rsidRPr="002B7315">
        <w:t>Het voorkeursscenario voor Vries is de huisvesting van het Cultuurhuis in Café Onder de Linden</w:t>
      </w:r>
      <w:r w:rsidR="001338B0" w:rsidRPr="002B7315">
        <w:t xml:space="preserve"> en omliggende panden aan de Brink. </w:t>
      </w:r>
      <w:r w:rsidRPr="002B7315">
        <w:t xml:space="preserve">Dit voorkeursscenario sluit aan bij de wens van de toekomstige gebruikers. De toekomstige gebruikers zien bij voorkeur een Cultuurhuis aan de Brink, waarbij het gebruik van Café Onder de Linden en </w:t>
      </w:r>
      <w:r w:rsidR="0068175C" w:rsidRPr="002B7315">
        <w:t xml:space="preserve">omliggende panden </w:t>
      </w:r>
      <w:r w:rsidRPr="002B7315">
        <w:t xml:space="preserve">een cultuurkwartier in het centrum van Vries creëert. </w:t>
      </w:r>
      <w:r w:rsidR="001E7DA6" w:rsidRPr="00AF6501">
        <w:t>Daarbij zetten wij in op een blijvende exploitatie van de horeca functie.</w:t>
      </w:r>
    </w:p>
    <w:p w14:paraId="5997B627" w14:textId="77777777" w:rsidR="0045140A" w:rsidRPr="000C4018" w:rsidRDefault="0045140A" w:rsidP="00A6355B"/>
    <w:p w14:paraId="1D218D81" w14:textId="00B9A405" w:rsidR="000C4018" w:rsidRDefault="000C4018" w:rsidP="00A6355B">
      <w:pPr>
        <w:rPr>
          <w:b/>
          <w:bCs/>
          <w:color w:val="087C82"/>
        </w:rPr>
      </w:pPr>
      <w:r>
        <w:rPr>
          <w:b/>
          <w:bCs/>
          <w:color w:val="087C82"/>
        </w:rPr>
        <w:t>Alternatief scenario</w:t>
      </w:r>
    </w:p>
    <w:p w14:paraId="30EC50B3" w14:textId="6F00F05F" w:rsidR="000C4018" w:rsidRPr="000C4018" w:rsidRDefault="0025792D" w:rsidP="00A6355B">
      <w:pPr>
        <w:rPr>
          <w:color w:val="087C82"/>
        </w:rPr>
      </w:pPr>
      <w:r>
        <w:rPr>
          <w:color w:val="087C82"/>
        </w:rPr>
        <w:t xml:space="preserve">Café Onder de Linden, Gemeentehuis en </w:t>
      </w:r>
      <w:r w:rsidR="0032539E">
        <w:rPr>
          <w:color w:val="087C82"/>
        </w:rPr>
        <w:t xml:space="preserve">Ontmoetingshuis of </w:t>
      </w:r>
      <w:r>
        <w:rPr>
          <w:color w:val="087C82"/>
        </w:rPr>
        <w:t>sporthal De Kamp</w:t>
      </w:r>
    </w:p>
    <w:p w14:paraId="2199AB2D" w14:textId="77777777" w:rsidR="00A6355B" w:rsidRDefault="00A6355B" w:rsidP="00A6355B">
      <w:pPr>
        <w:rPr>
          <w:color w:val="087C82"/>
        </w:rPr>
      </w:pPr>
    </w:p>
    <w:p w14:paraId="1954FFF2" w14:textId="6E9CB178" w:rsidR="003E4EBC" w:rsidRDefault="003E4EBC" w:rsidP="008B6E33">
      <w:pPr>
        <w:jc w:val="both"/>
      </w:pPr>
      <w:r>
        <w:t>Het alternatieve scenario voor Vries is de huisvesting van het Cultuurhuis in Café Onder de Linden</w:t>
      </w:r>
      <w:r w:rsidR="0032539E">
        <w:t xml:space="preserve"> en het Gemeentehuis, aangevuld met of het Ontmoetingshuis gelegen aan de Brink of sporthal De Kamp. </w:t>
      </w:r>
    </w:p>
    <w:p w14:paraId="1B92D0B7" w14:textId="4EBCB8F6" w:rsidR="006523DE" w:rsidRPr="00F01889" w:rsidRDefault="006523DE" w:rsidP="00F01889"/>
    <w:p w14:paraId="1F197018" w14:textId="1B2D9550" w:rsidR="00F01889" w:rsidRPr="00F01889" w:rsidRDefault="00F01889" w:rsidP="00F01889">
      <w:pPr>
        <w:pStyle w:val="Kop2"/>
        <w:jc w:val="both"/>
      </w:pPr>
      <w:bookmarkStart w:id="20" w:name="_Toc207121470"/>
      <w:r w:rsidRPr="001478E8">
        <w:t>K</w:t>
      </w:r>
      <w:r>
        <w:t>ern Zuidlaren</w:t>
      </w:r>
      <w:bookmarkEnd w:id="20"/>
    </w:p>
    <w:p w14:paraId="3229EBB5" w14:textId="6AEAE24B" w:rsidR="00A6355B" w:rsidRDefault="00A6355B" w:rsidP="00A6355B">
      <w:pPr>
        <w:jc w:val="both"/>
      </w:pPr>
      <w:r w:rsidRPr="00B63D91">
        <w:t xml:space="preserve">De welzijns- en culturele activiteiten in </w:t>
      </w:r>
      <w:r>
        <w:t xml:space="preserve">Zuidlaren </w:t>
      </w:r>
      <w:r w:rsidRPr="00B63D91">
        <w:t xml:space="preserve">zijn op dit moment gehuisvest in </w:t>
      </w:r>
      <w:r>
        <w:t xml:space="preserve">MFC De Ludinge en de Bibliotheek aan de Middenstraat 1. Bij de verkenning en de besluitvorming over de huisvesting van het Cultuurhuis in Zuidlaren, met een capaciteitsbehoefte van 2.100 – 2.150 </w:t>
      </w:r>
      <w:r w:rsidRPr="00670A94">
        <w:t>m²</w:t>
      </w:r>
      <w:r w:rsidR="003F660E">
        <w:t>,</w:t>
      </w:r>
      <w:r>
        <w:t xml:space="preserve"> moet rekening worden gehouden met de ontwikkeling van de voorzijde van de Prins Bernard Hoeve (PBH). </w:t>
      </w:r>
    </w:p>
    <w:p w14:paraId="0D445FA4" w14:textId="77777777" w:rsidR="00A6355B" w:rsidRDefault="00A6355B" w:rsidP="00A6355B">
      <w:pPr>
        <w:jc w:val="both"/>
      </w:pPr>
    </w:p>
    <w:p w14:paraId="1315C4BD" w14:textId="50972E60" w:rsidR="00A6355B" w:rsidRDefault="00A6355B" w:rsidP="00A6355B">
      <w:pPr>
        <w:jc w:val="both"/>
      </w:pPr>
      <w:r>
        <w:t xml:space="preserve">Bij de invulling van het voormalig terrein van de Prins Bernard Hoeve (PBH) is besloten om </w:t>
      </w:r>
      <w:r w:rsidR="0061009D">
        <w:t xml:space="preserve">maximaal </w:t>
      </w:r>
      <w:r>
        <w:t xml:space="preserve">1.400 </w:t>
      </w:r>
      <w:r w:rsidRPr="00670A94">
        <w:t>m²</w:t>
      </w:r>
      <w:r>
        <w:t xml:space="preserve"> beschikbaar te stellen voor de realisatie van het Cultuurhuis in Zuidlaren. Inmiddels is duidelijk dat de capaciteitsbehoefte groter is dan de maximaal beschikbare 1.400 m². Er is om die reden bij huisvesting op de PBH-locatie een tweede accommodatie in het dorp benodigd. </w:t>
      </w:r>
    </w:p>
    <w:p w14:paraId="0D3285DA" w14:textId="77777777" w:rsidR="00D95BA4" w:rsidRDefault="00D95BA4" w:rsidP="00A6355B">
      <w:pPr>
        <w:jc w:val="both"/>
      </w:pPr>
    </w:p>
    <w:p w14:paraId="119C1671" w14:textId="2DC4E913" w:rsidR="005F327D" w:rsidRDefault="00D95BA4" w:rsidP="005F327D">
      <w:pPr>
        <w:jc w:val="both"/>
      </w:pPr>
      <w:r>
        <w:t xml:space="preserve">Het bestuurlijk overleg in Zuidlaren was met een afvaardiging van de werkgroep, bestaande uit Volksuniversiteit Zuidlaren, Stichting Löss, de Historische Vereniging Zuidlaren, de Culturele Vereniging en een buurtvereniging. De afvaardiging gaf duidelijk aan een sterke voorkeur te hebben voor alles onder één dak. De onderlinge synergie en samenwerking kunnen dan makkelijker worden gefaciliteerd </w:t>
      </w:r>
      <w:r>
        <w:lastRenderedPageBreak/>
        <w:t xml:space="preserve">en onderlinge concurrentie kan worden voorkomen. Verder werd het belang benadrukt van een informatieplatform voor de Cultuurhuizen en werd de oproep gedaan om zowel een toekomstbestendig gebouw als organisatie te realiseren. Ten slotte gaf de afvaardiging aan de voorkeur te geven aan een andere naam dan Cultuurhuis. </w:t>
      </w:r>
    </w:p>
    <w:p w14:paraId="5B8251EF" w14:textId="026FBF49" w:rsidR="00A1004B" w:rsidRDefault="000C4018" w:rsidP="00F01889">
      <w:pPr>
        <w:rPr>
          <w:b/>
          <w:bCs/>
          <w:color w:val="087C82"/>
        </w:rPr>
      </w:pPr>
      <w:r>
        <w:rPr>
          <w:b/>
          <w:bCs/>
          <w:color w:val="087C82"/>
        </w:rPr>
        <w:t>Voorkeursscenario</w:t>
      </w:r>
    </w:p>
    <w:p w14:paraId="52DC5B84" w14:textId="789AE827" w:rsidR="00F01889" w:rsidRPr="00A6355B" w:rsidRDefault="000C4018" w:rsidP="00F01889">
      <w:r>
        <w:rPr>
          <w:color w:val="087C82"/>
        </w:rPr>
        <w:t>N</w:t>
      </w:r>
      <w:r w:rsidR="006523DE">
        <w:rPr>
          <w:color w:val="087C82"/>
        </w:rPr>
        <w:t xml:space="preserve">ieuwbouw op de Prins Bernhard Hoeve en </w:t>
      </w:r>
      <w:r w:rsidR="00D65761">
        <w:rPr>
          <w:color w:val="087C82"/>
        </w:rPr>
        <w:t>een nader te bepalen sublocatie.</w:t>
      </w:r>
    </w:p>
    <w:p w14:paraId="48970A4F" w14:textId="77777777" w:rsidR="00A3402E" w:rsidRDefault="00A3402E" w:rsidP="00056A76">
      <w:pPr>
        <w:jc w:val="both"/>
      </w:pPr>
    </w:p>
    <w:p w14:paraId="31008771" w14:textId="62CD001A" w:rsidR="006523DE" w:rsidRDefault="006523DE" w:rsidP="006523DE">
      <w:pPr>
        <w:jc w:val="both"/>
      </w:pPr>
      <w:r>
        <w:t xml:space="preserve">In de besluitvorming over het voormalige terrein van de Prins Bernard Hoeve (PBH) is gekozen om </w:t>
      </w:r>
      <w:r w:rsidR="002B7315">
        <w:t xml:space="preserve">maximaal </w:t>
      </w:r>
      <w:r>
        <w:t xml:space="preserve">1.400 </w:t>
      </w:r>
      <w:r w:rsidRPr="00670A94">
        <w:t>m²</w:t>
      </w:r>
      <w:r>
        <w:t xml:space="preserve"> beschikbaar te stellen voor de realisatie van het Cultuurhuis in Zuidlaren. We constateren hierbij dat </w:t>
      </w:r>
      <w:r w:rsidR="00B52ECC">
        <w:t xml:space="preserve">de kavelgrootte van de Prins Bernard Hoeve niet voldoet aan de capaciteitsbehoefte. Er is om die reden een tweede accommodatie in Zuidlaren benodigd. </w:t>
      </w:r>
      <w:r w:rsidR="00D65761">
        <w:t xml:space="preserve">Deze sublocatie is nog nader te bepalen. </w:t>
      </w:r>
    </w:p>
    <w:p w14:paraId="7DE9476D" w14:textId="77777777" w:rsidR="000C4018" w:rsidRDefault="000C4018" w:rsidP="006523DE">
      <w:pPr>
        <w:jc w:val="both"/>
      </w:pPr>
    </w:p>
    <w:p w14:paraId="69EF7B2D" w14:textId="1BB4405D" w:rsidR="000C4018" w:rsidRDefault="000C4018" w:rsidP="000C4018">
      <w:pPr>
        <w:rPr>
          <w:b/>
          <w:bCs/>
          <w:color w:val="087C82"/>
        </w:rPr>
      </w:pPr>
      <w:r>
        <w:rPr>
          <w:b/>
          <w:bCs/>
          <w:color w:val="087C82"/>
        </w:rPr>
        <w:t>Alternatief scenario</w:t>
      </w:r>
    </w:p>
    <w:p w14:paraId="75BA9CD1" w14:textId="0B2826BF" w:rsidR="000C4018" w:rsidRDefault="000C4018" w:rsidP="000C4018">
      <w:pPr>
        <w:rPr>
          <w:color w:val="087C82"/>
        </w:rPr>
      </w:pPr>
      <w:r>
        <w:rPr>
          <w:color w:val="087C82"/>
        </w:rPr>
        <w:t>Nieuwbouw op de kavel van MFC De Ludinge</w:t>
      </w:r>
    </w:p>
    <w:p w14:paraId="5C77A9E1" w14:textId="77777777" w:rsidR="000C4018" w:rsidRDefault="000C4018" w:rsidP="000C4018">
      <w:pPr>
        <w:rPr>
          <w:color w:val="087C82"/>
        </w:rPr>
      </w:pPr>
    </w:p>
    <w:p w14:paraId="1BFE93E1" w14:textId="2B74CB9D" w:rsidR="00285A0E" w:rsidRDefault="00211AA9" w:rsidP="00056A76">
      <w:pPr>
        <w:jc w:val="both"/>
      </w:pPr>
      <w:r>
        <w:t xml:space="preserve">Het alternatieve scenario is nieuwbouw op de kavel van MFC De Ludinge. Op deze kavel kan het Cultuurhuis op één locatie worden gerealiseerd, waarbij er geen extra inzet voor beheer benodigd is en er mogelijkheid is voor uitbreiding. Tegelijkertijd is deze locatie niet centraal gelegen en voldoet dit scenario niet aan de stedenbouwkundige visie. </w:t>
      </w:r>
      <w:r w:rsidR="00285A0E">
        <w:t xml:space="preserve">Vanwege de ligging wordt het minder aantrekkelijk om een spontaan bezoek te brengen aan het Cultuurhuis. </w:t>
      </w:r>
    </w:p>
    <w:p w14:paraId="7A674C33" w14:textId="77777777" w:rsidR="00285A0E" w:rsidRDefault="00285A0E" w:rsidP="00056A76">
      <w:pPr>
        <w:jc w:val="both"/>
      </w:pPr>
    </w:p>
    <w:p w14:paraId="57440DD7" w14:textId="6199B5A2" w:rsidR="00285A0E" w:rsidRDefault="00285A0E" w:rsidP="00056A76">
      <w:pPr>
        <w:jc w:val="both"/>
      </w:pPr>
    </w:p>
    <w:p w14:paraId="4C40E6DB" w14:textId="77777777" w:rsidR="00285A0E" w:rsidRDefault="00285A0E" w:rsidP="00056A76">
      <w:pPr>
        <w:jc w:val="both"/>
      </w:pPr>
    </w:p>
    <w:p w14:paraId="44A66307" w14:textId="77777777" w:rsidR="00285A0E" w:rsidRDefault="00285A0E" w:rsidP="00056A76">
      <w:pPr>
        <w:jc w:val="both"/>
      </w:pPr>
    </w:p>
    <w:p w14:paraId="58C43BE5" w14:textId="77777777" w:rsidR="00285A0E" w:rsidRDefault="00285A0E" w:rsidP="00056A76">
      <w:pPr>
        <w:jc w:val="both"/>
      </w:pPr>
    </w:p>
    <w:p w14:paraId="36248532" w14:textId="77777777" w:rsidR="00285A0E" w:rsidRDefault="00285A0E" w:rsidP="00056A76">
      <w:pPr>
        <w:jc w:val="both"/>
      </w:pPr>
    </w:p>
    <w:p w14:paraId="346C4516" w14:textId="77777777" w:rsidR="00285A0E" w:rsidRDefault="00285A0E" w:rsidP="00056A76">
      <w:pPr>
        <w:jc w:val="both"/>
      </w:pPr>
    </w:p>
    <w:p w14:paraId="74767F8E" w14:textId="77777777" w:rsidR="00285A0E" w:rsidRDefault="00285A0E" w:rsidP="00056A76">
      <w:pPr>
        <w:jc w:val="both"/>
      </w:pPr>
    </w:p>
    <w:p w14:paraId="046BA278" w14:textId="77777777" w:rsidR="00285A0E" w:rsidRDefault="00285A0E" w:rsidP="00056A76">
      <w:pPr>
        <w:jc w:val="both"/>
      </w:pPr>
    </w:p>
    <w:p w14:paraId="24A38CA7" w14:textId="77777777" w:rsidR="00285A0E" w:rsidRDefault="00285A0E" w:rsidP="00056A76">
      <w:pPr>
        <w:jc w:val="both"/>
      </w:pPr>
    </w:p>
    <w:p w14:paraId="4E7B507E" w14:textId="77777777" w:rsidR="00285A0E" w:rsidRDefault="00285A0E" w:rsidP="00056A76">
      <w:pPr>
        <w:jc w:val="both"/>
      </w:pPr>
    </w:p>
    <w:p w14:paraId="6A17E2ED" w14:textId="77777777" w:rsidR="00285A0E" w:rsidRDefault="00285A0E" w:rsidP="00056A76">
      <w:pPr>
        <w:jc w:val="both"/>
      </w:pPr>
    </w:p>
    <w:p w14:paraId="674B7700" w14:textId="77777777" w:rsidR="00285A0E" w:rsidRDefault="00285A0E" w:rsidP="00056A76">
      <w:pPr>
        <w:jc w:val="both"/>
      </w:pPr>
    </w:p>
    <w:p w14:paraId="3B1D0018" w14:textId="77777777" w:rsidR="00285A0E" w:rsidRDefault="00285A0E" w:rsidP="00056A76">
      <w:pPr>
        <w:jc w:val="both"/>
      </w:pPr>
    </w:p>
    <w:p w14:paraId="4F0D8219" w14:textId="77777777" w:rsidR="00285A0E" w:rsidRDefault="00285A0E" w:rsidP="00056A76">
      <w:pPr>
        <w:jc w:val="both"/>
      </w:pPr>
    </w:p>
    <w:p w14:paraId="4CAFDC95" w14:textId="77777777" w:rsidR="00285A0E" w:rsidRDefault="00285A0E" w:rsidP="00056A76">
      <w:pPr>
        <w:jc w:val="both"/>
      </w:pPr>
    </w:p>
    <w:p w14:paraId="04363140" w14:textId="77777777" w:rsidR="00285A0E" w:rsidRDefault="00285A0E" w:rsidP="00056A76">
      <w:pPr>
        <w:jc w:val="both"/>
      </w:pPr>
    </w:p>
    <w:p w14:paraId="3158E088" w14:textId="77777777" w:rsidR="00285A0E" w:rsidRDefault="00285A0E" w:rsidP="00056A76">
      <w:pPr>
        <w:jc w:val="both"/>
      </w:pPr>
    </w:p>
    <w:p w14:paraId="7BDAE87E" w14:textId="77777777" w:rsidR="00285A0E" w:rsidRDefault="00285A0E" w:rsidP="00056A76">
      <w:pPr>
        <w:jc w:val="both"/>
      </w:pPr>
    </w:p>
    <w:p w14:paraId="2FD5BF0D" w14:textId="77777777" w:rsidR="00285A0E" w:rsidRDefault="00285A0E" w:rsidP="00056A76">
      <w:pPr>
        <w:jc w:val="both"/>
      </w:pPr>
    </w:p>
    <w:p w14:paraId="069CA59D" w14:textId="77777777" w:rsidR="00285A0E" w:rsidRDefault="00285A0E" w:rsidP="00056A76">
      <w:pPr>
        <w:jc w:val="both"/>
      </w:pPr>
    </w:p>
    <w:p w14:paraId="255AE81D" w14:textId="77777777" w:rsidR="00285A0E" w:rsidRDefault="00285A0E" w:rsidP="00056A76">
      <w:pPr>
        <w:jc w:val="both"/>
      </w:pPr>
    </w:p>
    <w:p w14:paraId="3D18EC59" w14:textId="77777777" w:rsidR="00285A0E" w:rsidRDefault="00285A0E" w:rsidP="00056A76">
      <w:pPr>
        <w:jc w:val="both"/>
      </w:pPr>
    </w:p>
    <w:p w14:paraId="5934FB6A" w14:textId="77777777" w:rsidR="00285A0E" w:rsidRDefault="00285A0E" w:rsidP="00056A76">
      <w:pPr>
        <w:jc w:val="both"/>
      </w:pPr>
    </w:p>
    <w:p w14:paraId="153993EE" w14:textId="77777777" w:rsidR="00285A0E" w:rsidRDefault="00285A0E" w:rsidP="00056A76">
      <w:pPr>
        <w:jc w:val="both"/>
      </w:pPr>
    </w:p>
    <w:p w14:paraId="2FAD5AD8" w14:textId="77777777" w:rsidR="00285A0E" w:rsidRDefault="00285A0E" w:rsidP="00056A76">
      <w:pPr>
        <w:jc w:val="both"/>
      </w:pPr>
    </w:p>
    <w:p w14:paraId="4DEC557C" w14:textId="77777777" w:rsidR="00285A0E" w:rsidRDefault="00285A0E" w:rsidP="00056A76">
      <w:pPr>
        <w:jc w:val="both"/>
      </w:pPr>
    </w:p>
    <w:p w14:paraId="05BFA064" w14:textId="77777777" w:rsidR="00285A0E" w:rsidRDefault="00285A0E" w:rsidP="00056A76">
      <w:pPr>
        <w:jc w:val="both"/>
      </w:pPr>
    </w:p>
    <w:p w14:paraId="22197241" w14:textId="77777777" w:rsidR="00285A0E" w:rsidRDefault="00285A0E" w:rsidP="00056A76">
      <w:pPr>
        <w:jc w:val="both"/>
      </w:pPr>
    </w:p>
    <w:p w14:paraId="20F90CC1" w14:textId="77777777" w:rsidR="00285A0E" w:rsidRDefault="00285A0E" w:rsidP="00056A76">
      <w:pPr>
        <w:jc w:val="both"/>
      </w:pPr>
    </w:p>
    <w:p w14:paraId="6E42E7E3" w14:textId="77777777" w:rsidR="00285A0E" w:rsidRDefault="00285A0E" w:rsidP="00056A76">
      <w:pPr>
        <w:jc w:val="both"/>
      </w:pPr>
    </w:p>
    <w:p w14:paraId="16C32C14" w14:textId="04921D38" w:rsidR="00456B28" w:rsidRDefault="00456B28" w:rsidP="00056A76">
      <w:pPr>
        <w:jc w:val="both"/>
      </w:pPr>
    </w:p>
    <w:p w14:paraId="2BC07134" w14:textId="77777777" w:rsidR="0068175C" w:rsidRDefault="0068175C" w:rsidP="00056A76">
      <w:pPr>
        <w:jc w:val="both"/>
      </w:pPr>
    </w:p>
    <w:p w14:paraId="3E91A417" w14:textId="77777777" w:rsidR="0068175C" w:rsidRDefault="0068175C" w:rsidP="00056A76">
      <w:pPr>
        <w:jc w:val="both"/>
      </w:pPr>
    </w:p>
    <w:p w14:paraId="05BC8292" w14:textId="77777777" w:rsidR="00456B28" w:rsidRDefault="00456B28" w:rsidP="00056A76">
      <w:pPr>
        <w:jc w:val="both"/>
      </w:pPr>
    </w:p>
    <w:p w14:paraId="42D89BC3" w14:textId="77777777" w:rsidR="00456B28" w:rsidRDefault="00456B28" w:rsidP="00056A76">
      <w:pPr>
        <w:jc w:val="both"/>
      </w:pPr>
    </w:p>
    <w:p w14:paraId="7E59D640" w14:textId="77777777" w:rsidR="00456B28" w:rsidRDefault="00456B28" w:rsidP="00056A76">
      <w:pPr>
        <w:jc w:val="both"/>
      </w:pPr>
    </w:p>
    <w:p w14:paraId="000D0ED3" w14:textId="77777777" w:rsidR="0032539E" w:rsidRDefault="0032539E" w:rsidP="00056A76">
      <w:pPr>
        <w:jc w:val="both"/>
      </w:pPr>
    </w:p>
    <w:p w14:paraId="2D63FE84" w14:textId="77777777" w:rsidR="00D65761" w:rsidRDefault="00D65761" w:rsidP="00056A76">
      <w:pPr>
        <w:jc w:val="both"/>
      </w:pPr>
    </w:p>
    <w:p w14:paraId="451F71FD" w14:textId="77777777" w:rsidR="00D65761" w:rsidRDefault="00D65761" w:rsidP="00056A76">
      <w:pPr>
        <w:jc w:val="both"/>
      </w:pPr>
    </w:p>
    <w:p w14:paraId="30808BC6" w14:textId="73F089DE" w:rsidR="00930EA8" w:rsidRPr="00021BB5" w:rsidRDefault="0045140A" w:rsidP="00491574">
      <w:pPr>
        <w:pStyle w:val="Kop1"/>
      </w:pPr>
      <w:bookmarkStart w:id="21" w:name="_Toc207121471"/>
      <w:bookmarkStart w:id="22" w:name="_Toc176377384"/>
      <w:r>
        <w:t>Diversen</w:t>
      </w:r>
      <w:bookmarkEnd w:id="21"/>
      <w:r w:rsidR="00B52ECC">
        <w:t xml:space="preserve"> </w:t>
      </w:r>
    </w:p>
    <w:p w14:paraId="6C20864A" w14:textId="5BCED87C" w:rsidR="00B52ECC" w:rsidRDefault="00B52ECC" w:rsidP="00056A76">
      <w:pPr>
        <w:jc w:val="both"/>
      </w:pPr>
      <w:r>
        <w:t xml:space="preserve">Na de besluitvorming van het Accommodatiebeleid 3.0 volgt een verdere uitwerking van de voorkeursscenario’s voor de Cultuurhuizen in Eelde-Paterswolde, Vries en Zuidlaren. </w:t>
      </w:r>
      <w:r w:rsidR="00B8313C">
        <w:t>Op basis van de huisvestingskeuze</w:t>
      </w:r>
      <w:r w:rsidR="0045140A">
        <w:t>s</w:t>
      </w:r>
      <w:r w:rsidR="00B8313C">
        <w:t xml:space="preserve"> worden de financiële gevolgen verder doorgerekend. Bovendien zien we kansen om </w:t>
      </w:r>
      <w:r>
        <w:t xml:space="preserve">subsidies aan te boren die in combinatie met cofinanciering de investerings- en exploitatiekosten omlaag kunnen brengen. In dit hoofdstuk lichten we </w:t>
      </w:r>
      <w:r w:rsidR="00C72CFE">
        <w:t xml:space="preserve">diverse zaken </w:t>
      </w:r>
      <w:r>
        <w:t xml:space="preserve">voor de </w:t>
      </w:r>
      <w:r w:rsidR="002E000F">
        <w:t xml:space="preserve">uitwerking van het Accommodatiebeleid </w:t>
      </w:r>
      <w:r>
        <w:t xml:space="preserve">toe. </w:t>
      </w:r>
    </w:p>
    <w:p w14:paraId="551C6114" w14:textId="77777777" w:rsidR="00E912D1" w:rsidRDefault="00E912D1" w:rsidP="00E912D1">
      <w:pPr>
        <w:jc w:val="both"/>
        <w:rPr>
          <w:b/>
          <w:bCs/>
          <w:color w:val="087C82"/>
        </w:rPr>
      </w:pPr>
    </w:p>
    <w:p w14:paraId="12F2D976" w14:textId="77777777" w:rsidR="00C72CFE" w:rsidRDefault="00C72CFE" w:rsidP="00C72CFE">
      <w:pPr>
        <w:pStyle w:val="Kop2"/>
        <w:jc w:val="both"/>
      </w:pPr>
      <w:bookmarkStart w:id="23" w:name="_Toc207121472"/>
      <w:r>
        <w:t>Financiën</w:t>
      </w:r>
      <w:bookmarkEnd w:id="23"/>
    </w:p>
    <w:p w14:paraId="211CCAD2" w14:textId="03597B95" w:rsidR="00C72CFE" w:rsidRPr="00C72CFE" w:rsidRDefault="00C72CFE" w:rsidP="00E912D1">
      <w:pPr>
        <w:jc w:val="both"/>
        <w:rPr>
          <w:b/>
          <w:bCs/>
          <w:color w:val="087C82"/>
          <w:sz w:val="22"/>
          <w:szCs w:val="22"/>
        </w:rPr>
      </w:pPr>
      <w:r w:rsidRPr="00FF7642">
        <w:rPr>
          <w:b/>
          <w:bCs/>
          <w:color w:val="087C82"/>
          <w:sz w:val="22"/>
          <w:szCs w:val="22"/>
        </w:rPr>
        <w:t>Investerings</w:t>
      </w:r>
      <w:r>
        <w:rPr>
          <w:b/>
          <w:bCs/>
          <w:color w:val="087C82"/>
          <w:sz w:val="22"/>
          <w:szCs w:val="22"/>
        </w:rPr>
        <w:t>- en exploitatiekosten</w:t>
      </w:r>
    </w:p>
    <w:p w14:paraId="5BC07529" w14:textId="216CECCD" w:rsidR="00C72CFE" w:rsidRDefault="00C72CFE" w:rsidP="00E912D1">
      <w:pPr>
        <w:jc w:val="both"/>
      </w:pPr>
      <w:r>
        <w:t xml:space="preserve">Een belangrijk kader voor de realisatie van de toekomstige </w:t>
      </w:r>
      <w:r w:rsidR="00406288">
        <w:t>C</w:t>
      </w:r>
      <w:r>
        <w:t xml:space="preserve">ultuurhuizen zijn de financiële consequenties. Hierover besluit de gemeenteraad. De financiële consequenties bestaan uit de eenmalige investeringskosten en de exploitatiekosten. We komen hiervoor per Cultuurhuis met een apart voorstel naar de raad met het verzoek om krediet beschikbaar te stellen. </w:t>
      </w:r>
    </w:p>
    <w:p w14:paraId="6309A7D7" w14:textId="77777777" w:rsidR="00C72CFE" w:rsidRDefault="00C72CFE" w:rsidP="00E912D1">
      <w:pPr>
        <w:jc w:val="both"/>
      </w:pPr>
    </w:p>
    <w:p w14:paraId="28769042" w14:textId="7B138398" w:rsidR="00C72CFE" w:rsidRPr="00C72CFE" w:rsidRDefault="00C72CFE" w:rsidP="00E912D1">
      <w:pPr>
        <w:jc w:val="both"/>
      </w:pPr>
      <w:r>
        <w:t xml:space="preserve">Afhankelijk van de definitieve keuze voor het huisvestingsscenario bedragen de investeringskosten op basis van het prijspeil in januari 2025 een investering van </w:t>
      </w:r>
      <w:r w:rsidR="00635068">
        <w:t xml:space="preserve">ongeveer </w:t>
      </w:r>
      <w:r>
        <w:t>18 tot 25 miljoen euro. Let wel: Deze bedragen zijn richtbedragen</w:t>
      </w:r>
      <w:r w:rsidR="001338B0">
        <w:t xml:space="preserve"> en daartegenover staan mogelijkheden tot cofinanciering en inkomsten uit verhuur. </w:t>
      </w:r>
      <w:r w:rsidR="001338B0" w:rsidRPr="00C72CFE">
        <w:t xml:space="preserve"> </w:t>
      </w:r>
    </w:p>
    <w:p w14:paraId="79FBB813" w14:textId="77777777" w:rsidR="00C72CFE" w:rsidRPr="00021BB5" w:rsidRDefault="00C72CFE" w:rsidP="00C72CFE">
      <w:pPr>
        <w:jc w:val="both"/>
      </w:pPr>
    </w:p>
    <w:tbl>
      <w:tblPr>
        <w:tblW w:w="7230" w:type="dxa"/>
        <w:tblCellMar>
          <w:left w:w="70" w:type="dxa"/>
          <w:right w:w="70" w:type="dxa"/>
        </w:tblCellMar>
        <w:tblLook w:val="04A0" w:firstRow="1" w:lastRow="0" w:firstColumn="1" w:lastColumn="0" w:noHBand="0" w:noVBand="1"/>
      </w:tblPr>
      <w:tblGrid>
        <w:gridCol w:w="1920"/>
        <w:gridCol w:w="1963"/>
        <w:gridCol w:w="3347"/>
      </w:tblGrid>
      <w:tr w:rsidR="00C72CFE" w:rsidRPr="00FF4842" w14:paraId="5534840D" w14:textId="77777777" w:rsidTr="00635068">
        <w:trPr>
          <w:trHeight w:val="255"/>
        </w:trPr>
        <w:tc>
          <w:tcPr>
            <w:tcW w:w="1920" w:type="dxa"/>
            <w:tcBorders>
              <w:top w:val="nil"/>
              <w:left w:val="nil"/>
              <w:bottom w:val="nil"/>
              <w:right w:val="nil"/>
            </w:tcBorders>
            <w:shd w:val="clear" w:color="000000" w:fill="087C82"/>
            <w:noWrap/>
            <w:vAlign w:val="bottom"/>
            <w:hideMark/>
          </w:tcPr>
          <w:p w14:paraId="48D1B766" w14:textId="77777777" w:rsidR="00C72CFE" w:rsidRPr="00FF4842" w:rsidRDefault="00C72CFE" w:rsidP="006D0FF6">
            <w:pPr>
              <w:jc w:val="both"/>
              <w:rPr>
                <w:rFonts w:cs="Arial"/>
                <w:color w:val="000000"/>
              </w:rPr>
            </w:pPr>
            <w:r w:rsidRPr="00FF4842">
              <w:rPr>
                <w:rFonts w:cs="Arial"/>
                <w:color w:val="000000"/>
              </w:rPr>
              <w:t> </w:t>
            </w:r>
          </w:p>
        </w:tc>
        <w:tc>
          <w:tcPr>
            <w:tcW w:w="1963" w:type="dxa"/>
            <w:tcBorders>
              <w:top w:val="nil"/>
              <w:left w:val="nil"/>
              <w:bottom w:val="nil"/>
              <w:right w:val="nil"/>
            </w:tcBorders>
            <w:shd w:val="clear" w:color="000000" w:fill="087C82"/>
            <w:noWrap/>
            <w:vAlign w:val="bottom"/>
            <w:hideMark/>
          </w:tcPr>
          <w:p w14:paraId="30759FB1" w14:textId="77777777" w:rsidR="00C72CFE" w:rsidRPr="00FF4842" w:rsidRDefault="00C72CFE" w:rsidP="006D0FF6">
            <w:pPr>
              <w:jc w:val="both"/>
              <w:rPr>
                <w:rFonts w:cs="Arial"/>
                <w:b/>
                <w:bCs/>
                <w:color w:val="FFFFFF"/>
              </w:rPr>
            </w:pPr>
            <w:r w:rsidRPr="00FF4842">
              <w:rPr>
                <w:rFonts w:cs="Arial"/>
                <w:b/>
                <w:bCs/>
                <w:color w:val="FFFFFF"/>
              </w:rPr>
              <w:t>Investeringskosten</w:t>
            </w:r>
          </w:p>
        </w:tc>
        <w:tc>
          <w:tcPr>
            <w:tcW w:w="3347" w:type="dxa"/>
            <w:tcBorders>
              <w:top w:val="nil"/>
              <w:left w:val="nil"/>
              <w:bottom w:val="nil"/>
              <w:right w:val="nil"/>
            </w:tcBorders>
            <w:shd w:val="clear" w:color="000000" w:fill="087C82"/>
            <w:noWrap/>
            <w:vAlign w:val="bottom"/>
            <w:hideMark/>
          </w:tcPr>
          <w:p w14:paraId="2B7C28C3" w14:textId="77777777" w:rsidR="00C72CFE" w:rsidRPr="00FF4842" w:rsidRDefault="00C72CFE" w:rsidP="006D0FF6">
            <w:pPr>
              <w:jc w:val="both"/>
              <w:rPr>
                <w:rFonts w:cs="Arial"/>
                <w:color w:val="000000"/>
              </w:rPr>
            </w:pPr>
            <w:r w:rsidRPr="00FF4842">
              <w:rPr>
                <w:rFonts w:cs="Arial"/>
                <w:color w:val="000000"/>
              </w:rPr>
              <w:t> </w:t>
            </w:r>
          </w:p>
        </w:tc>
      </w:tr>
      <w:tr w:rsidR="00C72CFE" w:rsidRPr="00FF4842" w14:paraId="05848752" w14:textId="77777777" w:rsidTr="00635068">
        <w:trPr>
          <w:trHeight w:val="255"/>
        </w:trPr>
        <w:tc>
          <w:tcPr>
            <w:tcW w:w="1920" w:type="dxa"/>
            <w:tcBorders>
              <w:top w:val="nil"/>
              <w:left w:val="nil"/>
              <w:bottom w:val="nil"/>
              <w:right w:val="nil"/>
            </w:tcBorders>
            <w:shd w:val="clear" w:color="000000" w:fill="087C82"/>
            <w:noWrap/>
            <w:vAlign w:val="bottom"/>
            <w:hideMark/>
          </w:tcPr>
          <w:p w14:paraId="5ABABDF0" w14:textId="77777777" w:rsidR="00C72CFE" w:rsidRPr="00FF4842" w:rsidRDefault="00C72CFE" w:rsidP="006D0FF6">
            <w:pPr>
              <w:jc w:val="both"/>
              <w:rPr>
                <w:rFonts w:cs="Arial"/>
                <w:b/>
                <w:bCs/>
                <w:color w:val="FFFFFF"/>
              </w:rPr>
            </w:pPr>
            <w:r w:rsidRPr="00FF4842">
              <w:rPr>
                <w:rFonts w:cs="Arial"/>
                <w:b/>
                <w:bCs/>
                <w:color w:val="FFFFFF"/>
              </w:rPr>
              <w:t>Kern</w:t>
            </w:r>
          </w:p>
        </w:tc>
        <w:tc>
          <w:tcPr>
            <w:tcW w:w="1963" w:type="dxa"/>
            <w:tcBorders>
              <w:top w:val="nil"/>
              <w:left w:val="nil"/>
              <w:bottom w:val="nil"/>
              <w:right w:val="nil"/>
            </w:tcBorders>
            <w:shd w:val="clear" w:color="000000" w:fill="087C82"/>
            <w:noWrap/>
            <w:vAlign w:val="bottom"/>
            <w:hideMark/>
          </w:tcPr>
          <w:p w14:paraId="49158A83" w14:textId="231F336C" w:rsidR="00C72CFE" w:rsidRPr="00FF4842" w:rsidRDefault="00C82F8B" w:rsidP="006D0FF6">
            <w:pPr>
              <w:jc w:val="both"/>
              <w:rPr>
                <w:rFonts w:cs="Arial"/>
                <w:b/>
                <w:bCs/>
                <w:color w:val="FFFFFF"/>
              </w:rPr>
            </w:pPr>
            <w:r>
              <w:rPr>
                <w:rFonts w:cs="Arial"/>
                <w:b/>
                <w:bCs/>
                <w:color w:val="FFFFFF"/>
              </w:rPr>
              <w:t>Voorkeursscenario</w:t>
            </w:r>
          </w:p>
        </w:tc>
        <w:tc>
          <w:tcPr>
            <w:tcW w:w="3347" w:type="dxa"/>
            <w:tcBorders>
              <w:top w:val="nil"/>
              <w:left w:val="nil"/>
              <w:bottom w:val="nil"/>
              <w:right w:val="nil"/>
            </w:tcBorders>
            <w:shd w:val="clear" w:color="000000" w:fill="087C82"/>
            <w:noWrap/>
            <w:vAlign w:val="bottom"/>
            <w:hideMark/>
          </w:tcPr>
          <w:p w14:paraId="5A6F93C3" w14:textId="0E714798" w:rsidR="00C72CFE" w:rsidRPr="00FF4842" w:rsidRDefault="00C82F8B" w:rsidP="006D0FF6">
            <w:pPr>
              <w:jc w:val="both"/>
              <w:rPr>
                <w:rFonts w:cs="Arial"/>
                <w:b/>
                <w:bCs/>
                <w:color w:val="FFFFFF"/>
              </w:rPr>
            </w:pPr>
            <w:r>
              <w:rPr>
                <w:rFonts w:cs="Arial"/>
                <w:b/>
                <w:bCs/>
                <w:color w:val="FFFFFF"/>
              </w:rPr>
              <w:t>Alternatief</w:t>
            </w:r>
          </w:p>
        </w:tc>
      </w:tr>
      <w:tr w:rsidR="00C72CFE" w:rsidRPr="00FF4842" w14:paraId="0189C4EA" w14:textId="77777777" w:rsidTr="00635068">
        <w:trPr>
          <w:trHeight w:val="255"/>
        </w:trPr>
        <w:tc>
          <w:tcPr>
            <w:tcW w:w="1920" w:type="dxa"/>
            <w:tcBorders>
              <w:top w:val="nil"/>
              <w:left w:val="nil"/>
              <w:bottom w:val="nil"/>
              <w:right w:val="nil"/>
            </w:tcBorders>
            <w:noWrap/>
            <w:vAlign w:val="bottom"/>
            <w:hideMark/>
          </w:tcPr>
          <w:p w14:paraId="48480258" w14:textId="02756FD9" w:rsidR="00D76867" w:rsidRPr="00FF4842" w:rsidRDefault="00C72CFE" w:rsidP="006D0FF6">
            <w:pPr>
              <w:jc w:val="both"/>
              <w:rPr>
                <w:rFonts w:cs="Arial"/>
                <w:b/>
                <w:bCs/>
                <w:color w:val="000000"/>
              </w:rPr>
            </w:pPr>
            <w:r w:rsidRPr="00FF4842">
              <w:rPr>
                <w:rFonts w:cs="Arial"/>
                <w:b/>
                <w:bCs/>
                <w:color w:val="000000"/>
              </w:rPr>
              <w:t>Eelde-Paterswolde</w:t>
            </w:r>
          </w:p>
        </w:tc>
        <w:tc>
          <w:tcPr>
            <w:tcW w:w="1963" w:type="dxa"/>
            <w:tcBorders>
              <w:top w:val="nil"/>
              <w:left w:val="nil"/>
              <w:bottom w:val="nil"/>
              <w:right w:val="nil"/>
            </w:tcBorders>
            <w:noWrap/>
            <w:vAlign w:val="bottom"/>
            <w:hideMark/>
          </w:tcPr>
          <w:p w14:paraId="0D8ED498" w14:textId="0E6FF9E2" w:rsidR="00C72CFE" w:rsidRPr="00FF4842" w:rsidRDefault="001655C0" w:rsidP="006D0FF6">
            <w:pPr>
              <w:jc w:val="both"/>
              <w:rPr>
                <w:rFonts w:cs="Arial"/>
                <w:color w:val="000000"/>
              </w:rPr>
            </w:pPr>
            <w:r>
              <w:rPr>
                <w:rFonts w:cs="Arial"/>
                <w:color w:val="000000"/>
              </w:rPr>
              <w:t>7.47</w:t>
            </w:r>
            <w:r w:rsidR="007A72BA">
              <w:rPr>
                <w:rFonts w:cs="Arial"/>
                <w:color w:val="000000"/>
              </w:rPr>
              <w:t>5.000</w:t>
            </w:r>
          </w:p>
        </w:tc>
        <w:tc>
          <w:tcPr>
            <w:tcW w:w="3347" w:type="dxa"/>
            <w:tcBorders>
              <w:top w:val="nil"/>
              <w:left w:val="nil"/>
              <w:bottom w:val="nil"/>
              <w:right w:val="nil"/>
            </w:tcBorders>
            <w:noWrap/>
            <w:vAlign w:val="bottom"/>
            <w:hideMark/>
          </w:tcPr>
          <w:p w14:paraId="3B7E90E7" w14:textId="31787968" w:rsidR="00C72CFE" w:rsidRPr="00FF4842" w:rsidRDefault="001655C0" w:rsidP="006D0FF6">
            <w:pPr>
              <w:jc w:val="both"/>
              <w:rPr>
                <w:rFonts w:cs="Arial"/>
                <w:color w:val="000000"/>
              </w:rPr>
            </w:pPr>
            <w:r>
              <w:rPr>
                <w:rFonts w:cs="Arial"/>
                <w:color w:val="000000"/>
              </w:rPr>
              <w:t>7.47</w:t>
            </w:r>
            <w:r w:rsidR="007A72BA">
              <w:rPr>
                <w:rFonts w:cs="Arial"/>
                <w:color w:val="000000"/>
              </w:rPr>
              <w:t>5.0</w:t>
            </w:r>
            <w:r>
              <w:rPr>
                <w:rFonts w:cs="Arial"/>
                <w:color w:val="000000"/>
              </w:rPr>
              <w:t>00</w:t>
            </w:r>
          </w:p>
        </w:tc>
      </w:tr>
      <w:tr w:rsidR="00635068" w:rsidRPr="00FF4842" w14:paraId="6048B62B" w14:textId="77777777" w:rsidTr="00D76867">
        <w:trPr>
          <w:trHeight w:val="255"/>
        </w:trPr>
        <w:tc>
          <w:tcPr>
            <w:tcW w:w="1920" w:type="dxa"/>
            <w:tcBorders>
              <w:top w:val="nil"/>
              <w:left w:val="nil"/>
              <w:bottom w:val="nil"/>
              <w:right w:val="nil"/>
            </w:tcBorders>
            <w:noWrap/>
          </w:tcPr>
          <w:p w14:paraId="1D53F411" w14:textId="6C873117" w:rsidR="00635068" w:rsidRPr="00FF4842" w:rsidRDefault="00D76867" w:rsidP="00D76867">
            <w:pPr>
              <w:rPr>
                <w:rFonts w:cs="Arial"/>
                <w:b/>
                <w:bCs/>
                <w:color w:val="000000"/>
              </w:rPr>
            </w:pPr>
            <w:r>
              <w:rPr>
                <w:rFonts w:cs="Arial"/>
                <w:b/>
                <w:bCs/>
                <w:color w:val="000000"/>
              </w:rPr>
              <w:t>Vries</w:t>
            </w:r>
          </w:p>
        </w:tc>
        <w:tc>
          <w:tcPr>
            <w:tcW w:w="1963" w:type="dxa"/>
            <w:tcBorders>
              <w:top w:val="nil"/>
              <w:left w:val="nil"/>
              <w:bottom w:val="nil"/>
              <w:right w:val="nil"/>
            </w:tcBorders>
            <w:noWrap/>
            <w:hideMark/>
          </w:tcPr>
          <w:p w14:paraId="38C6E65A" w14:textId="5DB7A8ED" w:rsidR="00635068" w:rsidRPr="00FF4842" w:rsidRDefault="00D65761" w:rsidP="00D76867">
            <w:pPr>
              <w:rPr>
                <w:rFonts w:cs="Arial"/>
                <w:color w:val="000000"/>
              </w:rPr>
            </w:pPr>
            <w:r>
              <w:rPr>
                <w:rFonts w:cs="Arial"/>
                <w:color w:val="000000"/>
              </w:rPr>
              <w:t>P</w:t>
            </w:r>
            <w:r w:rsidR="00635068">
              <w:rPr>
                <w:rFonts w:cs="Arial"/>
                <w:color w:val="000000"/>
              </w:rPr>
              <w:t>m</w:t>
            </w:r>
          </w:p>
        </w:tc>
        <w:tc>
          <w:tcPr>
            <w:tcW w:w="3347" w:type="dxa"/>
            <w:tcBorders>
              <w:top w:val="nil"/>
              <w:left w:val="nil"/>
              <w:bottom w:val="nil"/>
              <w:right w:val="nil"/>
            </w:tcBorders>
            <w:noWrap/>
            <w:vAlign w:val="bottom"/>
            <w:hideMark/>
          </w:tcPr>
          <w:p w14:paraId="3E460C79" w14:textId="72591D7C" w:rsidR="00635068" w:rsidRDefault="001655C0" w:rsidP="00635068">
            <w:pPr>
              <w:jc w:val="both"/>
              <w:rPr>
                <w:rFonts w:cs="Arial"/>
                <w:color w:val="000000"/>
              </w:rPr>
            </w:pPr>
            <w:r>
              <w:rPr>
                <w:rFonts w:cs="Arial"/>
                <w:color w:val="000000"/>
              </w:rPr>
              <w:t>5.028.000</w:t>
            </w:r>
            <w:r w:rsidR="00635068">
              <w:rPr>
                <w:rFonts w:cs="Arial"/>
                <w:color w:val="000000"/>
              </w:rPr>
              <w:t xml:space="preserve"> (met Ontmoetingshuis)</w:t>
            </w:r>
          </w:p>
          <w:p w14:paraId="417FD630" w14:textId="17FE6F2B" w:rsidR="00635068" w:rsidRPr="00FF4842" w:rsidRDefault="001655C0" w:rsidP="00635068">
            <w:pPr>
              <w:jc w:val="both"/>
              <w:rPr>
                <w:rFonts w:cs="Arial"/>
                <w:color w:val="000000"/>
              </w:rPr>
            </w:pPr>
            <w:r>
              <w:rPr>
                <w:rFonts w:cs="Arial"/>
                <w:color w:val="000000"/>
              </w:rPr>
              <w:t>5.455.000</w:t>
            </w:r>
            <w:r w:rsidR="00635068">
              <w:rPr>
                <w:rFonts w:cs="Arial"/>
                <w:color w:val="000000"/>
              </w:rPr>
              <w:t xml:space="preserve"> (met De Kamp)</w:t>
            </w:r>
          </w:p>
        </w:tc>
      </w:tr>
      <w:tr w:rsidR="00635068" w:rsidRPr="00FF4842" w14:paraId="5EE5AB91" w14:textId="77777777" w:rsidTr="00635068">
        <w:trPr>
          <w:trHeight w:val="255"/>
        </w:trPr>
        <w:tc>
          <w:tcPr>
            <w:tcW w:w="1920" w:type="dxa"/>
            <w:tcBorders>
              <w:top w:val="nil"/>
              <w:left w:val="nil"/>
              <w:bottom w:val="nil"/>
              <w:right w:val="nil"/>
            </w:tcBorders>
            <w:noWrap/>
            <w:vAlign w:val="bottom"/>
            <w:hideMark/>
          </w:tcPr>
          <w:p w14:paraId="60817B71" w14:textId="77777777" w:rsidR="00635068" w:rsidRPr="00FF4842" w:rsidRDefault="00635068" w:rsidP="00635068">
            <w:pPr>
              <w:jc w:val="both"/>
              <w:rPr>
                <w:rFonts w:cs="Arial"/>
                <w:b/>
                <w:bCs/>
                <w:color w:val="000000"/>
              </w:rPr>
            </w:pPr>
            <w:r w:rsidRPr="00FF4842">
              <w:rPr>
                <w:rFonts w:cs="Arial"/>
                <w:b/>
                <w:bCs/>
                <w:color w:val="000000"/>
              </w:rPr>
              <w:t>Zuidlaren</w:t>
            </w:r>
          </w:p>
        </w:tc>
        <w:tc>
          <w:tcPr>
            <w:tcW w:w="1963" w:type="dxa"/>
            <w:tcBorders>
              <w:top w:val="nil"/>
              <w:left w:val="nil"/>
              <w:bottom w:val="nil"/>
              <w:right w:val="nil"/>
            </w:tcBorders>
            <w:noWrap/>
            <w:vAlign w:val="bottom"/>
            <w:hideMark/>
          </w:tcPr>
          <w:p w14:paraId="62698680" w14:textId="4A3DE7B8" w:rsidR="00635068" w:rsidRPr="00FF4842" w:rsidRDefault="00635068" w:rsidP="00635068">
            <w:pPr>
              <w:jc w:val="both"/>
              <w:rPr>
                <w:rFonts w:cs="Arial"/>
                <w:color w:val="000000"/>
              </w:rPr>
            </w:pPr>
            <w:r>
              <w:rPr>
                <w:rFonts w:cs="Arial"/>
                <w:color w:val="000000"/>
              </w:rPr>
              <w:t>9.164.000</w:t>
            </w:r>
          </w:p>
        </w:tc>
        <w:tc>
          <w:tcPr>
            <w:tcW w:w="3347" w:type="dxa"/>
            <w:tcBorders>
              <w:top w:val="nil"/>
              <w:left w:val="nil"/>
              <w:bottom w:val="nil"/>
              <w:right w:val="nil"/>
            </w:tcBorders>
            <w:noWrap/>
            <w:vAlign w:val="bottom"/>
            <w:hideMark/>
          </w:tcPr>
          <w:p w14:paraId="0559BE49" w14:textId="01766FB8" w:rsidR="00635068" w:rsidRPr="00FF4842" w:rsidRDefault="00635068" w:rsidP="00635068">
            <w:pPr>
              <w:jc w:val="both"/>
              <w:rPr>
                <w:rFonts w:cs="Arial"/>
                <w:color w:val="000000"/>
              </w:rPr>
            </w:pPr>
            <w:r>
              <w:rPr>
                <w:rFonts w:cs="Arial"/>
                <w:color w:val="000000"/>
              </w:rPr>
              <w:t>9.675.000</w:t>
            </w:r>
          </w:p>
        </w:tc>
      </w:tr>
      <w:tr w:rsidR="00635068" w:rsidRPr="00FF4842" w14:paraId="33CB5BA2" w14:textId="77777777" w:rsidTr="00635068">
        <w:trPr>
          <w:trHeight w:val="255"/>
        </w:trPr>
        <w:tc>
          <w:tcPr>
            <w:tcW w:w="1920" w:type="dxa"/>
            <w:tcBorders>
              <w:top w:val="single" w:sz="4" w:space="0" w:color="auto"/>
              <w:left w:val="nil"/>
              <w:bottom w:val="nil"/>
              <w:right w:val="nil"/>
            </w:tcBorders>
            <w:noWrap/>
            <w:vAlign w:val="bottom"/>
          </w:tcPr>
          <w:p w14:paraId="2BF3CA98" w14:textId="6428A95B" w:rsidR="00635068" w:rsidRPr="00FF4842" w:rsidRDefault="00635068" w:rsidP="00635068">
            <w:pPr>
              <w:jc w:val="both"/>
              <w:rPr>
                <w:rFonts w:cs="Arial"/>
                <w:b/>
                <w:bCs/>
                <w:color w:val="000000"/>
              </w:rPr>
            </w:pPr>
          </w:p>
        </w:tc>
        <w:tc>
          <w:tcPr>
            <w:tcW w:w="1963" w:type="dxa"/>
            <w:tcBorders>
              <w:top w:val="single" w:sz="4" w:space="0" w:color="auto"/>
              <w:left w:val="nil"/>
              <w:bottom w:val="nil"/>
              <w:right w:val="nil"/>
            </w:tcBorders>
            <w:noWrap/>
            <w:vAlign w:val="bottom"/>
          </w:tcPr>
          <w:p w14:paraId="42AFF8CB" w14:textId="702F5DA6" w:rsidR="00635068" w:rsidRPr="00FF4842" w:rsidRDefault="00635068" w:rsidP="00635068">
            <w:pPr>
              <w:jc w:val="both"/>
              <w:rPr>
                <w:rFonts w:cs="Arial"/>
                <w:b/>
                <w:bCs/>
                <w:color w:val="000000"/>
              </w:rPr>
            </w:pPr>
          </w:p>
        </w:tc>
        <w:tc>
          <w:tcPr>
            <w:tcW w:w="3347" w:type="dxa"/>
            <w:tcBorders>
              <w:top w:val="single" w:sz="4" w:space="0" w:color="auto"/>
              <w:left w:val="nil"/>
              <w:bottom w:val="nil"/>
              <w:right w:val="nil"/>
            </w:tcBorders>
            <w:noWrap/>
            <w:vAlign w:val="bottom"/>
          </w:tcPr>
          <w:p w14:paraId="73E859D6" w14:textId="422A69F3" w:rsidR="00635068" w:rsidRPr="00FF4842" w:rsidRDefault="00635068" w:rsidP="00635068">
            <w:pPr>
              <w:jc w:val="both"/>
              <w:rPr>
                <w:rFonts w:cs="Arial"/>
                <w:b/>
                <w:bCs/>
                <w:color w:val="000000"/>
              </w:rPr>
            </w:pPr>
          </w:p>
        </w:tc>
      </w:tr>
    </w:tbl>
    <w:p w14:paraId="49159EED" w14:textId="51C4600E" w:rsidR="001655C0" w:rsidRDefault="001655C0" w:rsidP="00C72CFE">
      <w:pPr>
        <w:jc w:val="both"/>
      </w:pPr>
      <w:r>
        <w:t>NB: De investeringskosten voor het Ontmoetingshuis en Notenkraker zijn pm-posten.</w:t>
      </w:r>
    </w:p>
    <w:p w14:paraId="288E9565" w14:textId="16FB7DCB" w:rsidR="00C72CFE" w:rsidRDefault="00C72CFE" w:rsidP="00C72CFE">
      <w:pPr>
        <w:jc w:val="both"/>
      </w:pPr>
      <w:r>
        <w:t xml:space="preserve">De exploitatiekosten bestaan uit de kapitaallasten voor de eenmalige investeringskosten en de kosten voor het beheer. Op basis van de voorkeursscenario’s wordt voor de exploitatiekosten de volgende </w:t>
      </w:r>
      <w:r w:rsidR="001338B0">
        <w:t>indicatie</w:t>
      </w:r>
      <w:r>
        <w:t xml:space="preserve"> gegeven</w:t>
      </w:r>
      <w:r w:rsidR="002D45E0">
        <w:t xml:space="preserve">. Let wel: In deze tabel zijn uiteraard de opbrengsten uit de exploitatie niet meegenomen. </w:t>
      </w:r>
    </w:p>
    <w:p w14:paraId="0105FFB7" w14:textId="77777777" w:rsidR="00C72CFE" w:rsidRDefault="00C72CFE" w:rsidP="00C72CFE">
      <w:pPr>
        <w:jc w:val="both"/>
      </w:pPr>
    </w:p>
    <w:tbl>
      <w:tblPr>
        <w:tblW w:w="7230" w:type="dxa"/>
        <w:tblCellMar>
          <w:left w:w="70" w:type="dxa"/>
          <w:right w:w="70" w:type="dxa"/>
        </w:tblCellMar>
        <w:tblLook w:val="04A0" w:firstRow="1" w:lastRow="0" w:firstColumn="1" w:lastColumn="0" w:noHBand="0" w:noVBand="1"/>
      </w:tblPr>
      <w:tblGrid>
        <w:gridCol w:w="1920"/>
        <w:gridCol w:w="1952"/>
        <w:gridCol w:w="3358"/>
      </w:tblGrid>
      <w:tr w:rsidR="00C72CFE" w:rsidRPr="00FF4842" w14:paraId="54DD1A15" w14:textId="77777777" w:rsidTr="00635068">
        <w:trPr>
          <w:trHeight w:val="255"/>
        </w:trPr>
        <w:tc>
          <w:tcPr>
            <w:tcW w:w="1920" w:type="dxa"/>
            <w:tcBorders>
              <w:top w:val="nil"/>
              <w:left w:val="nil"/>
              <w:bottom w:val="nil"/>
              <w:right w:val="nil"/>
            </w:tcBorders>
            <w:shd w:val="clear" w:color="000000" w:fill="087C82"/>
            <w:noWrap/>
            <w:vAlign w:val="bottom"/>
            <w:hideMark/>
          </w:tcPr>
          <w:p w14:paraId="5E2FAF8C" w14:textId="77777777" w:rsidR="00C72CFE" w:rsidRPr="00FF4842" w:rsidRDefault="00C72CFE" w:rsidP="006D0FF6">
            <w:pPr>
              <w:jc w:val="both"/>
              <w:rPr>
                <w:rFonts w:cs="Arial"/>
                <w:color w:val="000000"/>
              </w:rPr>
            </w:pPr>
            <w:r w:rsidRPr="00FF4842">
              <w:rPr>
                <w:rFonts w:cs="Arial"/>
                <w:color w:val="000000"/>
              </w:rPr>
              <w:t> </w:t>
            </w:r>
          </w:p>
        </w:tc>
        <w:tc>
          <w:tcPr>
            <w:tcW w:w="1952" w:type="dxa"/>
            <w:tcBorders>
              <w:top w:val="nil"/>
              <w:left w:val="nil"/>
              <w:bottom w:val="nil"/>
              <w:right w:val="nil"/>
            </w:tcBorders>
            <w:shd w:val="clear" w:color="000000" w:fill="087C82"/>
            <w:noWrap/>
            <w:vAlign w:val="bottom"/>
            <w:hideMark/>
          </w:tcPr>
          <w:p w14:paraId="666E842C" w14:textId="03BD4700" w:rsidR="00C72CFE" w:rsidRPr="00FF4842" w:rsidRDefault="00C72CFE" w:rsidP="006D0FF6">
            <w:pPr>
              <w:jc w:val="both"/>
              <w:rPr>
                <w:rFonts w:cs="Arial"/>
                <w:b/>
                <w:bCs/>
                <w:color w:val="FFFFFF"/>
              </w:rPr>
            </w:pPr>
            <w:r w:rsidRPr="00FF4842">
              <w:rPr>
                <w:rFonts w:cs="Arial"/>
                <w:b/>
                <w:bCs/>
                <w:color w:val="FFFFFF"/>
              </w:rPr>
              <w:t>Exploitatiekosten</w:t>
            </w:r>
          </w:p>
        </w:tc>
        <w:tc>
          <w:tcPr>
            <w:tcW w:w="3358" w:type="dxa"/>
            <w:tcBorders>
              <w:top w:val="nil"/>
              <w:left w:val="nil"/>
              <w:bottom w:val="nil"/>
              <w:right w:val="nil"/>
            </w:tcBorders>
            <w:shd w:val="clear" w:color="000000" w:fill="087C82"/>
            <w:noWrap/>
            <w:vAlign w:val="bottom"/>
            <w:hideMark/>
          </w:tcPr>
          <w:p w14:paraId="38D16A05" w14:textId="77777777" w:rsidR="00C72CFE" w:rsidRPr="00FF4842" w:rsidRDefault="00C72CFE" w:rsidP="006D0FF6">
            <w:pPr>
              <w:jc w:val="both"/>
              <w:rPr>
                <w:rFonts w:cs="Arial"/>
                <w:color w:val="000000"/>
              </w:rPr>
            </w:pPr>
            <w:r w:rsidRPr="00FF4842">
              <w:rPr>
                <w:rFonts w:cs="Arial"/>
                <w:color w:val="000000"/>
              </w:rPr>
              <w:t> </w:t>
            </w:r>
          </w:p>
        </w:tc>
      </w:tr>
      <w:tr w:rsidR="00C72CFE" w:rsidRPr="00FF4842" w14:paraId="5CC6D01B" w14:textId="77777777" w:rsidTr="00635068">
        <w:trPr>
          <w:trHeight w:val="255"/>
        </w:trPr>
        <w:tc>
          <w:tcPr>
            <w:tcW w:w="1920" w:type="dxa"/>
            <w:tcBorders>
              <w:top w:val="nil"/>
              <w:left w:val="nil"/>
              <w:bottom w:val="nil"/>
              <w:right w:val="nil"/>
            </w:tcBorders>
            <w:shd w:val="clear" w:color="000000" w:fill="087C82"/>
            <w:noWrap/>
            <w:vAlign w:val="bottom"/>
            <w:hideMark/>
          </w:tcPr>
          <w:p w14:paraId="413E706B" w14:textId="77777777" w:rsidR="00C72CFE" w:rsidRPr="00FF4842" w:rsidRDefault="00C72CFE" w:rsidP="006D0FF6">
            <w:pPr>
              <w:jc w:val="both"/>
              <w:rPr>
                <w:rFonts w:cs="Arial"/>
                <w:b/>
                <w:bCs/>
                <w:color w:val="FFFFFF"/>
              </w:rPr>
            </w:pPr>
            <w:r w:rsidRPr="00FF4842">
              <w:rPr>
                <w:rFonts w:cs="Arial"/>
                <w:b/>
                <w:bCs/>
                <w:color w:val="FFFFFF"/>
              </w:rPr>
              <w:t>Kern</w:t>
            </w:r>
          </w:p>
        </w:tc>
        <w:tc>
          <w:tcPr>
            <w:tcW w:w="1952" w:type="dxa"/>
            <w:tcBorders>
              <w:top w:val="nil"/>
              <w:left w:val="nil"/>
              <w:bottom w:val="nil"/>
              <w:right w:val="nil"/>
            </w:tcBorders>
            <w:shd w:val="clear" w:color="000000" w:fill="087C82"/>
            <w:noWrap/>
            <w:vAlign w:val="bottom"/>
            <w:hideMark/>
          </w:tcPr>
          <w:p w14:paraId="136B9C14" w14:textId="53F43002" w:rsidR="00C72CFE" w:rsidRPr="00FF4842" w:rsidRDefault="00C82F8B" w:rsidP="006D0FF6">
            <w:pPr>
              <w:jc w:val="both"/>
              <w:rPr>
                <w:rFonts w:cs="Arial"/>
                <w:b/>
                <w:bCs/>
                <w:color w:val="FFFFFF"/>
              </w:rPr>
            </w:pPr>
            <w:r>
              <w:rPr>
                <w:rFonts w:cs="Arial"/>
                <w:b/>
                <w:bCs/>
                <w:color w:val="FFFFFF"/>
              </w:rPr>
              <w:t>Voorkeursscenario</w:t>
            </w:r>
          </w:p>
        </w:tc>
        <w:tc>
          <w:tcPr>
            <w:tcW w:w="3358" w:type="dxa"/>
            <w:tcBorders>
              <w:top w:val="nil"/>
              <w:left w:val="nil"/>
              <w:bottom w:val="nil"/>
              <w:right w:val="nil"/>
            </w:tcBorders>
            <w:shd w:val="clear" w:color="000000" w:fill="087C82"/>
            <w:noWrap/>
            <w:vAlign w:val="bottom"/>
            <w:hideMark/>
          </w:tcPr>
          <w:p w14:paraId="224F71A0" w14:textId="6803461A" w:rsidR="00C72CFE" w:rsidRPr="00FF4842" w:rsidRDefault="00C82F8B" w:rsidP="006D0FF6">
            <w:pPr>
              <w:jc w:val="both"/>
              <w:rPr>
                <w:rFonts w:cs="Arial"/>
                <w:b/>
                <w:bCs/>
                <w:color w:val="FFFFFF"/>
              </w:rPr>
            </w:pPr>
            <w:r>
              <w:rPr>
                <w:rFonts w:cs="Arial"/>
                <w:b/>
                <w:bCs/>
                <w:color w:val="FFFFFF"/>
              </w:rPr>
              <w:t>Alternatief</w:t>
            </w:r>
          </w:p>
        </w:tc>
      </w:tr>
      <w:tr w:rsidR="00C72CFE" w:rsidRPr="00FF4842" w14:paraId="52380F53" w14:textId="77777777" w:rsidTr="00635068">
        <w:trPr>
          <w:trHeight w:val="255"/>
        </w:trPr>
        <w:tc>
          <w:tcPr>
            <w:tcW w:w="1920" w:type="dxa"/>
            <w:tcBorders>
              <w:top w:val="nil"/>
              <w:left w:val="nil"/>
              <w:bottom w:val="nil"/>
              <w:right w:val="nil"/>
            </w:tcBorders>
            <w:noWrap/>
            <w:vAlign w:val="bottom"/>
            <w:hideMark/>
          </w:tcPr>
          <w:p w14:paraId="522A7280" w14:textId="77777777" w:rsidR="00C72CFE" w:rsidRPr="00FF4842" w:rsidRDefault="00C72CFE" w:rsidP="006D0FF6">
            <w:pPr>
              <w:jc w:val="both"/>
              <w:rPr>
                <w:rFonts w:cs="Arial"/>
                <w:b/>
                <w:bCs/>
                <w:color w:val="000000"/>
              </w:rPr>
            </w:pPr>
            <w:r w:rsidRPr="00FF4842">
              <w:rPr>
                <w:rFonts w:cs="Arial"/>
                <w:b/>
                <w:bCs/>
                <w:color w:val="000000"/>
              </w:rPr>
              <w:t>Eelde-Paterswolde</w:t>
            </w:r>
          </w:p>
        </w:tc>
        <w:tc>
          <w:tcPr>
            <w:tcW w:w="1952" w:type="dxa"/>
            <w:tcBorders>
              <w:top w:val="nil"/>
              <w:left w:val="nil"/>
              <w:bottom w:val="nil"/>
              <w:right w:val="nil"/>
            </w:tcBorders>
            <w:noWrap/>
            <w:vAlign w:val="bottom"/>
            <w:hideMark/>
          </w:tcPr>
          <w:p w14:paraId="41777869" w14:textId="70456184" w:rsidR="00C72CFE" w:rsidRPr="00FF4842" w:rsidRDefault="001655C0" w:rsidP="006D0FF6">
            <w:pPr>
              <w:jc w:val="both"/>
              <w:rPr>
                <w:rFonts w:cs="Arial"/>
                <w:color w:val="000000"/>
              </w:rPr>
            </w:pPr>
            <w:r>
              <w:rPr>
                <w:rFonts w:cs="Arial"/>
                <w:color w:val="000000"/>
              </w:rPr>
              <w:t>930.000</w:t>
            </w:r>
          </w:p>
        </w:tc>
        <w:tc>
          <w:tcPr>
            <w:tcW w:w="3358" w:type="dxa"/>
            <w:tcBorders>
              <w:top w:val="nil"/>
              <w:left w:val="nil"/>
              <w:bottom w:val="nil"/>
              <w:right w:val="nil"/>
            </w:tcBorders>
            <w:noWrap/>
            <w:vAlign w:val="bottom"/>
            <w:hideMark/>
          </w:tcPr>
          <w:p w14:paraId="1F531ACE" w14:textId="57AF3586" w:rsidR="00C72CFE" w:rsidRPr="00FF4842" w:rsidRDefault="001655C0" w:rsidP="006D0FF6">
            <w:pPr>
              <w:jc w:val="both"/>
              <w:rPr>
                <w:rFonts w:cs="Arial"/>
                <w:color w:val="000000"/>
              </w:rPr>
            </w:pPr>
            <w:r>
              <w:rPr>
                <w:rFonts w:cs="Arial"/>
                <w:color w:val="000000"/>
              </w:rPr>
              <w:t>744.000</w:t>
            </w:r>
          </w:p>
        </w:tc>
      </w:tr>
      <w:tr w:rsidR="00C72CFE" w:rsidRPr="00FF4842" w14:paraId="4A27AF41" w14:textId="77777777" w:rsidTr="00D76867">
        <w:trPr>
          <w:trHeight w:val="255"/>
        </w:trPr>
        <w:tc>
          <w:tcPr>
            <w:tcW w:w="1920" w:type="dxa"/>
            <w:tcBorders>
              <w:top w:val="nil"/>
              <w:left w:val="nil"/>
              <w:bottom w:val="nil"/>
              <w:right w:val="nil"/>
            </w:tcBorders>
            <w:noWrap/>
            <w:hideMark/>
          </w:tcPr>
          <w:p w14:paraId="4BB0CFB9" w14:textId="77777777" w:rsidR="00C72CFE" w:rsidRPr="00FF4842" w:rsidRDefault="00C72CFE" w:rsidP="00D76867">
            <w:pPr>
              <w:rPr>
                <w:rFonts w:cs="Arial"/>
                <w:b/>
                <w:bCs/>
                <w:color w:val="000000"/>
              </w:rPr>
            </w:pPr>
            <w:r w:rsidRPr="00FF4842">
              <w:rPr>
                <w:rFonts w:cs="Arial"/>
                <w:b/>
                <w:bCs/>
                <w:color w:val="000000"/>
              </w:rPr>
              <w:t>Vries</w:t>
            </w:r>
          </w:p>
        </w:tc>
        <w:tc>
          <w:tcPr>
            <w:tcW w:w="1952" w:type="dxa"/>
            <w:tcBorders>
              <w:top w:val="nil"/>
              <w:left w:val="nil"/>
              <w:bottom w:val="nil"/>
              <w:right w:val="nil"/>
            </w:tcBorders>
            <w:noWrap/>
            <w:hideMark/>
          </w:tcPr>
          <w:p w14:paraId="591DCD9D" w14:textId="3832C4EE" w:rsidR="00C72CFE" w:rsidRPr="00FF4842" w:rsidRDefault="007A72BA" w:rsidP="00D76867">
            <w:pPr>
              <w:rPr>
                <w:rFonts w:cs="Arial"/>
                <w:color w:val="000000"/>
              </w:rPr>
            </w:pPr>
            <w:r>
              <w:rPr>
                <w:rFonts w:cs="Arial"/>
                <w:color w:val="000000"/>
              </w:rPr>
              <w:t>p</w:t>
            </w:r>
            <w:r w:rsidR="00635068">
              <w:rPr>
                <w:rFonts w:cs="Arial"/>
                <w:color w:val="000000"/>
              </w:rPr>
              <w:t>m</w:t>
            </w:r>
          </w:p>
        </w:tc>
        <w:tc>
          <w:tcPr>
            <w:tcW w:w="3358" w:type="dxa"/>
            <w:tcBorders>
              <w:top w:val="nil"/>
              <w:left w:val="nil"/>
              <w:bottom w:val="nil"/>
              <w:right w:val="nil"/>
            </w:tcBorders>
            <w:noWrap/>
            <w:vAlign w:val="bottom"/>
            <w:hideMark/>
          </w:tcPr>
          <w:p w14:paraId="7396D712" w14:textId="11B3E89E" w:rsidR="00D76867" w:rsidRDefault="001655C0" w:rsidP="006D0FF6">
            <w:pPr>
              <w:jc w:val="both"/>
              <w:rPr>
                <w:rFonts w:cs="Arial"/>
                <w:color w:val="000000"/>
              </w:rPr>
            </w:pPr>
            <w:r>
              <w:rPr>
                <w:rFonts w:cs="Arial"/>
                <w:color w:val="000000"/>
              </w:rPr>
              <w:t>998.000</w:t>
            </w:r>
            <w:r w:rsidR="00D76867">
              <w:rPr>
                <w:rFonts w:cs="Arial"/>
                <w:color w:val="000000"/>
              </w:rPr>
              <w:t xml:space="preserve"> (met Ontmoetingshuis)</w:t>
            </w:r>
          </w:p>
          <w:p w14:paraId="6765DEF8" w14:textId="446A5F0C" w:rsidR="00C72CFE" w:rsidRPr="00FF4842" w:rsidRDefault="002D45E0" w:rsidP="006D0FF6">
            <w:pPr>
              <w:jc w:val="both"/>
              <w:rPr>
                <w:rFonts w:cs="Arial"/>
                <w:color w:val="000000"/>
              </w:rPr>
            </w:pPr>
            <w:r>
              <w:rPr>
                <w:rFonts w:cs="Arial"/>
                <w:color w:val="000000"/>
              </w:rPr>
              <w:t>1.</w:t>
            </w:r>
            <w:r w:rsidR="001655C0">
              <w:rPr>
                <w:rFonts w:cs="Arial"/>
                <w:color w:val="000000"/>
              </w:rPr>
              <w:t>477.000</w:t>
            </w:r>
            <w:r w:rsidR="00D76867">
              <w:rPr>
                <w:rFonts w:cs="Arial"/>
                <w:color w:val="000000"/>
              </w:rPr>
              <w:t xml:space="preserve"> (met De Kamp)</w:t>
            </w:r>
          </w:p>
        </w:tc>
      </w:tr>
      <w:tr w:rsidR="00C72CFE" w:rsidRPr="00FF4842" w14:paraId="1410EF05" w14:textId="77777777" w:rsidTr="00635068">
        <w:trPr>
          <w:trHeight w:val="255"/>
        </w:trPr>
        <w:tc>
          <w:tcPr>
            <w:tcW w:w="1920" w:type="dxa"/>
            <w:tcBorders>
              <w:top w:val="nil"/>
              <w:left w:val="nil"/>
              <w:bottom w:val="nil"/>
              <w:right w:val="nil"/>
            </w:tcBorders>
            <w:noWrap/>
            <w:vAlign w:val="bottom"/>
            <w:hideMark/>
          </w:tcPr>
          <w:p w14:paraId="6F7B1E50" w14:textId="77777777" w:rsidR="00C72CFE" w:rsidRPr="00FF4842" w:rsidRDefault="00C72CFE" w:rsidP="006D0FF6">
            <w:pPr>
              <w:jc w:val="both"/>
              <w:rPr>
                <w:rFonts w:cs="Arial"/>
                <w:b/>
                <w:bCs/>
                <w:color w:val="000000"/>
              </w:rPr>
            </w:pPr>
            <w:r w:rsidRPr="00FF4842">
              <w:rPr>
                <w:rFonts w:cs="Arial"/>
                <w:b/>
                <w:bCs/>
                <w:color w:val="000000"/>
              </w:rPr>
              <w:t>Zuidlaren</w:t>
            </w:r>
          </w:p>
        </w:tc>
        <w:tc>
          <w:tcPr>
            <w:tcW w:w="1952" w:type="dxa"/>
            <w:tcBorders>
              <w:top w:val="nil"/>
              <w:left w:val="nil"/>
              <w:bottom w:val="nil"/>
              <w:right w:val="nil"/>
            </w:tcBorders>
            <w:noWrap/>
            <w:vAlign w:val="bottom"/>
            <w:hideMark/>
          </w:tcPr>
          <w:p w14:paraId="6146CAC3" w14:textId="0CAA2DA9" w:rsidR="00C72CFE" w:rsidRPr="00FF4842" w:rsidRDefault="001655C0" w:rsidP="006D0FF6">
            <w:pPr>
              <w:jc w:val="both"/>
              <w:rPr>
                <w:rFonts w:cs="Arial"/>
                <w:color w:val="000000"/>
              </w:rPr>
            </w:pPr>
            <w:r>
              <w:rPr>
                <w:rFonts w:cs="Arial"/>
                <w:color w:val="000000"/>
              </w:rPr>
              <w:t>1.084.000</w:t>
            </w:r>
          </w:p>
        </w:tc>
        <w:tc>
          <w:tcPr>
            <w:tcW w:w="3358" w:type="dxa"/>
            <w:tcBorders>
              <w:top w:val="nil"/>
              <w:left w:val="nil"/>
              <w:bottom w:val="nil"/>
              <w:right w:val="nil"/>
            </w:tcBorders>
            <w:noWrap/>
            <w:vAlign w:val="bottom"/>
            <w:hideMark/>
          </w:tcPr>
          <w:p w14:paraId="73DD83A9" w14:textId="5D802327" w:rsidR="00C72CFE" w:rsidRPr="00FF4842" w:rsidRDefault="001655C0" w:rsidP="006D0FF6">
            <w:pPr>
              <w:jc w:val="both"/>
              <w:rPr>
                <w:rFonts w:cs="Arial"/>
                <w:color w:val="000000"/>
              </w:rPr>
            </w:pPr>
            <w:r>
              <w:rPr>
                <w:rFonts w:cs="Arial"/>
                <w:color w:val="000000"/>
              </w:rPr>
              <w:t>836.000</w:t>
            </w:r>
          </w:p>
        </w:tc>
      </w:tr>
      <w:tr w:rsidR="00C72CFE" w:rsidRPr="00FF4842" w14:paraId="55D1A7C9" w14:textId="77777777" w:rsidTr="00635068">
        <w:trPr>
          <w:trHeight w:val="255"/>
        </w:trPr>
        <w:tc>
          <w:tcPr>
            <w:tcW w:w="1920" w:type="dxa"/>
            <w:tcBorders>
              <w:top w:val="single" w:sz="4" w:space="0" w:color="auto"/>
              <w:left w:val="nil"/>
              <w:bottom w:val="nil"/>
              <w:right w:val="nil"/>
            </w:tcBorders>
            <w:noWrap/>
            <w:vAlign w:val="bottom"/>
          </w:tcPr>
          <w:p w14:paraId="68AE59C5" w14:textId="5DC43E85" w:rsidR="00C72CFE" w:rsidRPr="00FF4842" w:rsidRDefault="00C72CFE" w:rsidP="006D0FF6">
            <w:pPr>
              <w:jc w:val="both"/>
              <w:rPr>
                <w:rFonts w:cs="Arial"/>
                <w:b/>
                <w:bCs/>
                <w:color w:val="000000"/>
              </w:rPr>
            </w:pPr>
          </w:p>
        </w:tc>
        <w:tc>
          <w:tcPr>
            <w:tcW w:w="1952" w:type="dxa"/>
            <w:tcBorders>
              <w:top w:val="single" w:sz="4" w:space="0" w:color="auto"/>
              <w:left w:val="nil"/>
              <w:bottom w:val="nil"/>
              <w:right w:val="nil"/>
            </w:tcBorders>
            <w:noWrap/>
            <w:vAlign w:val="bottom"/>
          </w:tcPr>
          <w:p w14:paraId="03B6DB4C" w14:textId="3C1DC967" w:rsidR="00C72CFE" w:rsidRPr="00FF4842" w:rsidRDefault="00C72CFE" w:rsidP="006D0FF6">
            <w:pPr>
              <w:jc w:val="both"/>
              <w:rPr>
                <w:rFonts w:cs="Arial"/>
                <w:b/>
                <w:bCs/>
                <w:color w:val="000000"/>
              </w:rPr>
            </w:pPr>
          </w:p>
        </w:tc>
        <w:tc>
          <w:tcPr>
            <w:tcW w:w="3358" w:type="dxa"/>
            <w:tcBorders>
              <w:top w:val="single" w:sz="4" w:space="0" w:color="auto"/>
              <w:left w:val="nil"/>
              <w:bottom w:val="nil"/>
              <w:right w:val="nil"/>
            </w:tcBorders>
            <w:noWrap/>
            <w:vAlign w:val="bottom"/>
          </w:tcPr>
          <w:p w14:paraId="1907A856" w14:textId="22088688" w:rsidR="00C72CFE" w:rsidRPr="00FF4842" w:rsidRDefault="00C72CFE" w:rsidP="006D0FF6">
            <w:pPr>
              <w:jc w:val="both"/>
              <w:rPr>
                <w:rFonts w:cs="Arial"/>
                <w:b/>
                <w:bCs/>
                <w:color w:val="000000"/>
              </w:rPr>
            </w:pPr>
          </w:p>
        </w:tc>
      </w:tr>
    </w:tbl>
    <w:p w14:paraId="671E9ADD" w14:textId="33A77965" w:rsidR="00C72CFE" w:rsidRDefault="001655C0" w:rsidP="00C72CFE">
      <w:pPr>
        <w:jc w:val="both"/>
      </w:pPr>
      <w:r>
        <w:t xml:space="preserve">NB: De exploitatiekosten voor het Ontmoetingshuis en Notenkraker zijn pm-posten. </w:t>
      </w:r>
    </w:p>
    <w:p w14:paraId="1C28101E" w14:textId="03650B0B" w:rsidR="00C72CFE" w:rsidRDefault="00C72CFE" w:rsidP="00C72CFE">
      <w:pPr>
        <w:jc w:val="both"/>
      </w:pPr>
      <w:r>
        <w:t xml:space="preserve">De exploitatiekosten voor de drie Cultuurhuizen zijn hoger dan de kosten voor de huidige accommodaties voor welzijn en cultuur. Dit heeft onder andere te maken met ruimere openingstijden van het Cultuurhuis, waardoor de kosten voor het beheer stijgen. Daartegenover staat dat er met de komst van de Cultuurhuizen een aantal andere locaties kan worden afgestoten, waardoor de exploitatiekosten hiervoor vervallen. </w:t>
      </w:r>
      <w:r w:rsidR="001655C0">
        <w:t xml:space="preserve">Naar benadering zal dit rond een miljoen euro bedragen. </w:t>
      </w:r>
      <w:r>
        <w:t xml:space="preserve">Dit wordt na het vaststellen van het Accommodatiebeleid 3.0 verder in beeld gebracht. </w:t>
      </w:r>
    </w:p>
    <w:p w14:paraId="2D6FA80F" w14:textId="77777777" w:rsidR="00C72CFE" w:rsidRDefault="00C72CFE" w:rsidP="00E912D1">
      <w:pPr>
        <w:jc w:val="both"/>
        <w:rPr>
          <w:b/>
          <w:bCs/>
          <w:color w:val="087C82"/>
        </w:rPr>
      </w:pPr>
    </w:p>
    <w:p w14:paraId="4B881CF4" w14:textId="77777777" w:rsidR="00C72CFE" w:rsidRDefault="00C72CFE" w:rsidP="00C72CFE">
      <w:pPr>
        <w:jc w:val="both"/>
        <w:rPr>
          <w:b/>
          <w:bCs/>
          <w:color w:val="087C82"/>
          <w:sz w:val="22"/>
          <w:szCs w:val="22"/>
        </w:rPr>
      </w:pPr>
      <w:r>
        <w:rPr>
          <w:b/>
          <w:bCs/>
          <w:color w:val="087C82"/>
          <w:sz w:val="22"/>
          <w:szCs w:val="22"/>
        </w:rPr>
        <w:t xml:space="preserve">Inkomsten uit tarieven </w:t>
      </w:r>
    </w:p>
    <w:p w14:paraId="28850FA4" w14:textId="7B1AE4AB" w:rsidR="00D65761" w:rsidRPr="00D65761" w:rsidRDefault="00C72CFE" w:rsidP="00C72CFE">
      <w:pPr>
        <w:jc w:val="both"/>
      </w:pPr>
      <w:r w:rsidRPr="00D65761">
        <w:t xml:space="preserve">Tegenover het gebruik van de ruimtes in de toekomstige Cultuurhuizen zal een huurtarief worden verrekend. </w:t>
      </w:r>
      <w:r w:rsidR="00D65761" w:rsidRPr="00D65761">
        <w:t xml:space="preserve">We vinden het hierbij van belang dat het gebruik van de toekomstige Cultuurhuizen voor maatschappelijke partijen aantrekkelijk is. </w:t>
      </w:r>
    </w:p>
    <w:p w14:paraId="0304DF94" w14:textId="77777777" w:rsidR="00C72CFE" w:rsidRDefault="00C72CFE" w:rsidP="00C72CFE">
      <w:pPr>
        <w:jc w:val="both"/>
        <w:rPr>
          <w:b/>
          <w:bCs/>
          <w:color w:val="087C82"/>
          <w:sz w:val="22"/>
          <w:szCs w:val="22"/>
        </w:rPr>
      </w:pPr>
    </w:p>
    <w:p w14:paraId="6D01F46C" w14:textId="77777777" w:rsidR="00C72CFE" w:rsidRPr="00B52ECC" w:rsidRDefault="00C72CFE" w:rsidP="00C72CFE">
      <w:pPr>
        <w:jc w:val="both"/>
        <w:rPr>
          <w:b/>
          <w:bCs/>
          <w:color w:val="087C82"/>
          <w:sz w:val="22"/>
          <w:szCs w:val="22"/>
        </w:rPr>
      </w:pPr>
      <w:r>
        <w:rPr>
          <w:b/>
          <w:bCs/>
          <w:color w:val="087C82"/>
          <w:sz w:val="22"/>
          <w:szCs w:val="22"/>
        </w:rPr>
        <w:t>Subsidiebronnen</w:t>
      </w:r>
    </w:p>
    <w:p w14:paraId="4766E9FE" w14:textId="77777777" w:rsidR="00DA7F35" w:rsidRDefault="00C72CFE" w:rsidP="00E912D1">
      <w:pPr>
        <w:jc w:val="both"/>
      </w:pPr>
      <w:r>
        <w:t>Voor de realisatie van de Cultuurhuizen verwachten we in aanmerking te kunnen komen voor subsidies, onder meer door middel van fondsenverwerving bij de Europese Unie</w:t>
      </w:r>
      <w:r w:rsidR="001338B0">
        <w:t xml:space="preserve">, Nij Begun en de Regiodeal </w:t>
      </w:r>
      <w:r w:rsidR="001338B0">
        <w:lastRenderedPageBreak/>
        <w:t xml:space="preserve">Noord-Drenthe. </w:t>
      </w:r>
      <w:r>
        <w:t xml:space="preserve">De mogelijkheden hiervoor gaan we verkennen bij de verdere uitwerking van de Cultuurhuizen per kern en zal onderdeel uitmaken van het voorstel. </w:t>
      </w:r>
    </w:p>
    <w:p w14:paraId="1A37DBA8" w14:textId="5C7D20F9" w:rsidR="00AA49E7" w:rsidRPr="00D65761" w:rsidRDefault="00C72CFE" w:rsidP="00E912D1">
      <w:pPr>
        <w:jc w:val="both"/>
      </w:pPr>
      <w:r>
        <w:t xml:space="preserve"> </w:t>
      </w:r>
    </w:p>
    <w:p w14:paraId="5C1CF63A" w14:textId="0021BECA" w:rsidR="00C72CFE" w:rsidRPr="00AA49E7" w:rsidRDefault="00C72CFE" w:rsidP="00C72CFE">
      <w:pPr>
        <w:tabs>
          <w:tab w:val="left" w:pos="6370"/>
        </w:tabs>
        <w:jc w:val="both"/>
        <w:rPr>
          <w:sz w:val="22"/>
          <w:szCs w:val="22"/>
        </w:rPr>
      </w:pPr>
      <w:r w:rsidRPr="00AA49E7">
        <w:rPr>
          <w:b/>
          <w:bCs/>
          <w:color w:val="087C82"/>
          <w:sz w:val="22"/>
          <w:szCs w:val="22"/>
        </w:rPr>
        <w:t>Onderhoud</w:t>
      </w:r>
      <w:r w:rsidR="00685462">
        <w:rPr>
          <w:b/>
          <w:bCs/>
          <w:color w:val="087C82"/>
          <w:sz w:val="22"/>
          <w:szCs w:val="22"/>
        </w:rPr>
        <w:t xml:space="preserve">, exploitatie en perspectief van </w:t>
      </w:r>
      <w:r w:rsidRPr="00AA49E7">
        <w:rPr>
          <w:b/>
          <w:bCs/>
          <w:color w:val="087C82"/>
          <w:sz w:val="22"/>
          <w:szCs w:val="22"/>
        </w:rPr>
        <w:t>bestaande gebouwen</w:t>
      </w:r>
    </w:p>
    <w:p w14:paraId="5E1EEA1B" w14:textId="680B1A44" w:rsidR="00C72CFE" w:rsidRDefault="00C72CFE" w:rsidP="00C72CFE">
      <w:pPr>
        <w:jc w:val="both"/>
      </w:pPr>
      <w:r>
        <w:t xml:space="preserve">Voor </w:t>
      </w:r>
      <w:r w:rsidR="00000BBA">
        <w:t>het</w:t>
      </w:r>
      <w:r>
        <w:t xml:space="preserve"> onderhoud van de bestaande </w:t>
      </w:r>
      <w:r w:rsidR="001655C0">
        <w:t xml:space="preserve">af te stoten </w:t>
      </w:r>
      <w:r>
        <w:t xml:space="preserve">accommodaties wordt rekening gehouden met minimale aanpassingen om desinvesteringen te voorkomen. De onderhoudsmaatregelen en aanpassingen worden afgestemd op de uitvoeringsplanning voor de realisatie van de Cultuurhuizen. </w:t>
      </w:r>
    </w:p>
    <w:p w14:paraId="6308023F" w14:textId="77777777" w:rsidR="00C72CFE" w:rsidRDefault="00C72CFE" w:rsidP="00C72CFE">
      <w:pPr>
        <w:jc w:val="both"/>
      </w:pPr>
    </w:p>
    <w:p w14:paraId="454B0F11" w14:textId="40C26E7B" w:rsidR="00C72CFE" w:rsidRDefault="00C72CFE" w:rsidP="00C72CFE">
      <w:pPr>
        <w:jc w:val="both"/>
      </w:pPr>
      <w:r>
        <w:t xml:space="preserve">De onderhoudskosten van MFC De Ludinge, sporthal de Kamp en dorpshuis De Pan zijn door middel van </w:t>
      </w:r>
      <w:r w:rsidR="001655C0">
        <w:t>de</w:t>
      </w:r>
      <w:r>
        <w:t xml:space="preserve"> voorziening </w:t>
      </w:r>
      <w:r w:rsidR="001655C0">
        <w:t xml:space="preserve">“Onderhoud gebouwen” </w:t>
      </w:r>
      <w:r>
        <w:t xml:space="preserve">opgenomen in de gemeentelijke begroting. Deze onderhoudskosten worden jaarlijks geactualiseerd en de dotaties in de voorzieningen worden indien noodzakelijk aangepast. </w:t>
      </w:r>
    </w:p>
    <w:p w14:paraId="6B8DD365" w14:textId="77777777" w:rsidR="00C72CFE" w:rsidRDefault="00C72CFE" w:rsidP="00C72CFE">
      <w:pPr>
        <w:jc w:val="both"/>
      </w:pPr>
    </w:p>
    <w:p w14:paraId="7BCC3D3F" w14:textId="01E8F9B1" w:rsidR="00685462" w:rsidRDefault="00C72CFE" w:rsidP="00E912D1">
      <w:pPr>
        <w:jc w:val="both"/>
      </w:pPr>
      <w:r>
        <w:t xml:space="preserve">Voor de Centrumschool, de Eelderschool, bibliotheek Zuidlaren en Ons Dorpshuis geldt dat deze de afgelopen periode minimaal zijn onderhouden, omdat deze op korte termijn zouden worden afgestoten. Nu duidelijk is dat de gebouwen langer in gebruik zijn, moet rekening worden gehouden met extra kosten voor onderhoud en exploitatie. Deze kosten worden gedekt uit de post </w:t>
      </w:r>
      <w:r w:rsidRPr="008E51FB">
        <w:rPr>
          <w:i/>
          <w:iCs/>
        </w:rPr>
        <w:t>gebouwen tijdelijk in beheer</w:t>
      </w:r>
      <w:r>
        <w:t xml:space="preserve"> </w:t>
      </w:r>
      <w:r w:rsidRPr="000A5637">
        <w:rPr>
          <w:i/>
          <w:iCs/>
        </w:rPr>
        <w:t>en eigendom</w:t>
      </w:r>
      <w:r>
        <w:t xml:space="preserve">, </w:t>
      </w:r>
      <w:r w:rsidR="001655C0">
        <w:t xml:space="preserve">behalve voor Ons Dorpshuis die een eigen begrotingspost heeft, </w:t>
      </w:r>
      <w:r>
        <w:t>waarvoor jaarlijks budget is opgenomen in de begroting. Wanneer blijkt dat dit niet toereikend is, zal dit moeten worden gedekt uit de Argi.</w:t>
      </w:r>
    </w:p>
    <w:p w14:paraId="7CA7EC48" w14:textId="77777777" w:rsidR="00685462" w:rsidRDefault="00685462" w:rsidP="00E912D1">
      <w:pPr>
        <w:jc w:val="both"/>
      </w:pPr>
    </w:p>
    <w:p w14:paraId="76AEDBEF" w14:textId="60CC58AF" w:rsidR="00DC145C" w:rsidRDefault="00685462" w:rsidP="00E912D1">
      <w:pPr>
        <w:jc w:val="both"/>
      </w:pPr>
      <w:bookmarkStart w:id="24" w:name="_Hlk201054525"/>
      <w:r>
        <w:t>Nadat de welzijns- en culturele functies zijn ondergebracht in de Cultuurhuizen willen we de bestaande accommodaties die dan niet meer in gebruik zijn vervreemden en mogelijk herbestemmen.</w:t>
      </w:r>
      <w:r w:rsidR="00DC145C">
        <w:t xml:space="preserve"> We geven hierbij de voorkeur aan een bestemming die ten goede komt aan de samenleving, zoals woningbouw. Dit </w:t>
      </w:r>
      <w:r w:rsidR="007A72BA">
        <w:t xml:space="preserve">vervreemdingsproces </w:t>
      </w:r>
      <w:r w:rsidR="00DC145C">
        <w:t>stemmen we nauw af met de gebruikers.</w:t>
      </w:r>
      <w:r w:rsidR="00285A0E">
        <w:t xml:space="preserve"> Er sluit bijvoorbeeld pas een accommodatie als de nieuwe locatie gereed is. </w:t>
      </w:r>
    </w:p>
    <w:bookmarkEnd w:id="24"/>
    <w:p w14:paraId="2EF36E0C" w14:textId="77777777" w:rsidR="00685462" w:rsidRDefault="00685462" w:rsidP="00E912D1">
      <w:pPr>
        <w:jc w:val="both"/>
        <w:rPr>
          <w:b/>
          <w:bCs/>
          <w:color w:val="087C82"/>
        </w:rPr>
      </w:pPr>
    </w:p>
    <w:p w14:paraId="3CC51D00" w14:textId="2EDAB428" w:rsidR="00E912D1" w:rsidRDefault="00A5400B" w:rsidP="00E912D1">
      <w:pPr>
        <w:pStyle w:val="Kop2"/>
        <w:jc w:val="both"/>
      </w:pPr>
      <w:bookmarkStart w:id="25" w:name="_Toc207121473"/>
      <w:r>
        <w:t>Organisatie</w:t>
      </w:r>
      <w:bookmarkEnd w:id="25"/>
    </w:p>
    <w:p w14:paraId="7794E5C4" w14:textId="03FF3114" w:rsidR="00B8313C" w:rsidRDefault="00A5400B" w:rsidP="00A5400B">
      <w:pPr>
        <w:jc w:val="both"/>
      </w:pPr>
      <w:r>
        <w:t xml:space="preserve">Het beheer en de exploitatie van de Cultuurhuizen </w:t>
      </w:r>
      <w:r w:rsidR="00EA04FB">
        <w:t>zal worden</w:t>
      </w:r>
      <w:r>
        <w:t xml:space="preserve"> belegd bij een aparte juridische entiteit. </w:t>
      </w:r>
      <w:r w:rsidR="001338B0">
        <w:t xml:space="preserve">Dit gaan we in 2026 </w:t>
      </w:r>
      <w:r w:rsidR="00774DB7">
        <w:t xml:space="preserve">verder </w:t>
      </w:r>
      <w:r w:rsidR="001338B0">
        <w:t xml:space="preserve">uitwerken en wordt vervolgens ter besluitvorming voorgelegd aan de raad. </w:t>
      </w:r>
    </w:p>
    <w:p w14:paraId="7A222A63" w14:textId="77777777" w:rsidR="00A5400B" w:rsidRDefault="00A5400B" w:rsidP="00A5400B">
      <w:pPr>
        <w:jc w:val="both"/>
      </w:pPr>
    </w:p>
    <w:p w14:paraId="0977F4CB" w14:textId="6F34A752" w:rsidR="00B8313C" w:rsidRDefault="00A5400B" w:rsidP="00A5400B">
      <w:pPr>
        <w:jc w:val="both"/>
      </w:pPr>
      <w:r>
        <w:t xml:space="preserve">Daarnaast </w:t>
      </w:r>
      <w:r w:rsidR="00B8313C">
        <w:t>zal</w:t>
      </w:r>
      <w:r>
        <w:t xml:space="preserve"> </w:t>
      </w:r>
      <w:r w:rsidR="00B8313C">
        <w:t>in</w:t>
      </w:r>
      <w:r>
        <w:t xml:space="preserve"> 2026 een programmamaker </w:t>
      </w:r>
      <w:r w:rsidR="00B8313C">
        <w:t>worden geworven</w:t>
      </w:r>
      <w:r>
        <w:t>.</w:t>
      </w:r>
      <w:r w:rsidR="001338B0">
        <w:t xml:space="preserve"> Hiervoor zijn reeds middelen beschikbaar gesteld in de begroting 2025 (programma 6.1 Samenkracht en burgerparticipatie). </w:t>
      </w:r>
      <w:r>
        <w:t xml:space="preserve">De programmamaker is verantwoordelijk voor afstemming van de activiteiten in de Cultuurhuizen, zodat </w:t>
      </w:r>
      <w:r w:rsidR="00B8313C">
        <w:t xml:space="preserve">er een programmering ontstaat die aansluit bij de vraag in elke kern. Om dit te waarborgen zal voor elk Cultuurhuis een deelnemersraad worden opgericht. De deelnemersraad wordt het aanspreekpunt voor de programmamaker. </w:t>
      </w:r>
    </w:p>
    <w:p w14:paraId="6C4FE07F" w14:textId="77777777" w:rsidR="00B8313C" w:rsidRDefault="00B8313C" w:rsidP="00A5400B">
      <w:pPr>
        <w:jc w:val="both"/>
      </w:pPr>
    </w:p>
    <w:p w14:paraId="7FBC620D" w14:textId="59F6CE29" w:rsidR="00A5400B" w:rsidRDefault="00B8313C" w:rsidP="00A5400B">
      <w:pPr>
        <w:jc w:val="both"/>
      </w:pPr>
      <w:r>
        <w:t xml:space="preserve">De programmamaker zal verder de samenwerking tussen de drie grote kernen en de kleinere kernen in de gemeente aanjagen. Hiervoor zijn al middelen in de begroting 2026 opgenomen. Voor de opeenvolgende jaren zal via de perspectievennota middelen worden aangevraagd. </w:t>
      </w:r>
    </w:p>
    <w:p w14:paraId="5870F957" w14:textId="77777777" w:rsidR="00C72CFE" w:rsidRPr="0054520D" w:rsidRDefault="00C72CFE" w:rsidP="0054520D"/>
    <w:p w14:paraId="51705CA2" w14:textId="179EE396" w:rsidR="0054520D" w:rsidRDefault="0054520D" w:rsidP="0054520D">
      <w:pPr>
        <w:pStyle w:val="Kop2"/>
        <w:jc w:val="both"/>
      </w:pPr>
      <w:bookmarkStart w:id="26" w:name="_Toc207121474"/>
      <w:r>
        <w:t>Participatie</w:t>
      </w:r>
      <w:bookmarkEnd w:id="26"/>
    </w:p>
    <w:p w14:paraId="7789CAE2" w14:textId="70374862" w:rsidR="00D85AA2" w:rsidRDefault="00D85AA2" w:rsidP="003F660E">
      <w:pPr>
        <w:jc w:val="both"/>
      </w:pPr>
      <w:r>
        <w:t xml:space="preserve">We vinden het van belang dat de toekomstige gebruikers van de Cultuurhuizen goed betrokken zijn bij de totstandkoming. Daarnaast is het belangrijk om de inwoners erbij te betrekken, zodat het Cultuurhuis ook echt een ontmoetingsplek voor en door onze inwoners wordt. Voor de realisatie van de Cultuurhuizen </w:t>
      </w:r>
      <w:r w:rsidR="002B47FD">
        <w:t>gaan</w:t>
      </w:r>
      <w:r>
        <w:t xml:space="preserve"> we een participatieplan op</w:t>
      </w:r>
      <w:r w:rsidR="002B47FD">
        <w:t>maken</w:t>
      </w:r>
      <w:r>
        <w:t xml:space="preserve"> in lijn met de “Visie op participatie” en het “Handboek participatie”</w:t>
      </w:r>
    </w:p>
    <w:p w14:paraId="0B51A531" w14:textId="77777777" w:rsidR="008E51FB" w:rsidRPr="008E51FB" w:rsidRDefault="008E51FB" w:rsidP="00056A76">
      <w:pPr>
        <w:jc w:val="both"/>
      </w:pPr>
    </w:p>
    <w:p w14:paraId="3CF1BC16" w14:textId="2CB09BC2" w:rsidR="00535C4D" w:rsidRDefault="00535C4D" w:rsidP="00535C4D">
      <w:pPr>
        <w:pStyle w:val="Kop2"/>
        <w:jc w:val="both"/>
      </w:pPr>
      <w:bookmarkStart w:id="27" w:name="_Toc207121475"/>
      <w:r>
        <w:t>Communicatie</w:t>
      </w:r>
      <w:bookmarkEnd w:id="27"/>
    </w:p>
    <w:p w14:paraId="7A1349A1" w14:textId="30F8EACA" w:rsidR="008E51FB" w:rsidRPr="00CB0713" w:rsidRDefault="00535C4D" w:rsidP="00CB0713">
      <w:pPr>
        <w:jc w:val="both"/>
      </w:pPr>
      <w:r>
        <w:t xml:space="preserve">We hechten een groot belang aan het informeren van zoveel mogelijk inwoners over (de procesvoortgang van) de Cultuurhuizen. Dat doen we onder meer met een aparte pagina die continu wordt aangevuld. Daarnaast gebruiken we ook onze andere communicatiemiddelen en is er een korte film gemaakt. </w:t>
      </w:r>
      <w:r w:rsidRPr="00535C4D">
        <w:t xml:space="preserve">Wij kunnen ons voorstellen dat de respectievelijke werkgroepen </w:t>
      </w:r>
      <w:r>
        <w:t>Cultuurhuizen</w:t>
      </w:r>
      <w:r w:rsidRPr="00535C4D">
        <w:t xml:space="preserve"> in de drie kernen ook van elkaar kunnen (blijven) leren. Waar nodig en gewenst zullen we faciliteren.</w:t>
      </w:r>
      <w:r>
        <w:t xml:space="preserve"> Vanuit de werkgroepen is de behoefte gebleken aan een informatiepunt of -platform in elke kern waar (nieuwe) inwoners terecht kunnen met vragen, zowel in het algemeen als specifiek over verenigingen en activiteiten. </w:t>
      </w:r>
      <w:r w:rsidR="00CB0713">
        <w:t xml:space="preserve">We maken hierbij gebruik van de bestaande </w:t>
      </w:r>
      <w:r w:rsidR="00CB0713">
        <w:rPr>
          <w:i/>
          <w:iCs/>
        </w:rPr>
        <w:t xml:space="preserve">tools </w:t>
      </w:r>
      <w:r w:rsidR="00CB0713">
        <w:t>en</w:t>
      </w:r>
      <w:r w:rsidR="004F0DD0">
        <w:t xml:space="preserve"> mogelijk</w:t>
      </w:r>
      <w:r w:rsidRPr="00535C4D">
        <w:t xml:space="preserve"> kan de bibliotheek hier</w:t>
      </w:r>
      <w:r w:rsidR="00CB0713">
        <w:t xml:space="preserve">in een rol </w:t>
      </w:r>
      <w:r w:rsidRPr="00535C4D">
        <w:t>vervullen.</w:t>
      </w:r>
      <w:r w:rsidR="008E51FB">
        <w:rPr>
          <w:highlight w:val="yellow"/>
        </w:rPr>
        <w:br w:type="page"/>
      </w:r>
    </w:p>
    <w:p w14:paraId="0E651F74" w14:textId="78C6B4CE" w:rsidR="0058604F" w:rsidRPr="00FA52CA" w:rsidRDefault="0058604F" w:rsidP="00491574">
      <w:pPr>
        <w:pStyle w:val="Kop1"/>
      </w:pPr>
      <w:bookmarkStart w:id="28" w:name="_Toc207121476"/>
      <w:r w:rsidRPr="00FA52CA">
        <w:lastRenderedPageBreak/>
        <w:t>Tenslotte</w:t>
      </w:r>
      <w:bookmarkEnd w:id="22"/>
      <w:bookmarkEnd w:id="28"/>
    </w:p>
    <w:p w14:paraId="6E75A6AE" w14:textId="2D68BD30" w:rsidR="000D368C" w:rsidRDefault="00FA52CA" w:rsidP="00056A76">
      <w:pPr>
        <w:jc w:val="both"/>
      </w:pPr>
      <w:r>
        <w:t xml:space="preserve">Met de inzichten van vandaag had Gesina Bähler-Boerma een vooruitziende blik. Een overheid die de welvaart van haar inwoners wil stimuleren </w:t>
      </w:r>
      <w:r w:rsidR="00EC651E">
        <w:t xml:space="preserve">doet er goed aan om zich niet alleen te richten op de economie, maar moet juist ook de randvoorwaarden creëren waarin inwoners elkaar kunnen ontmoeten en zich kunnen ontwikkelen. De oprichting van </w:t>
      </w:r>
      <w:r w:rsidR="006C4380">
        <w:t xml:space="preserve">vereniging “Ons Dorpshuis” </w:t>
      </w:r>
      <w:r w:rsidR="00EC651E">
        <w:t xml:space="preserve">in Paterswolde was </w:t>
      </w:r>
      <w:r w:rsidR="000D368C">
        <w:t xml:space="preserve">hiervoor een mosterdzaadje, maar staat vandaag de dag in de gegroeide traditie van een overheid die juist wil investeren in maatschappelijk vastgoed ten behoeve van sport, cultuur en welzijn. </w:t>
      </w:r>
    </w:p>
    <w:p w14:paraId="3219F332" w14:textId="77777777" w:rsidR="000D368C" w:rsidRDefault="000D368C" w:rsidP="00056A76">
      <w:pPr>
        <w:jc w:val="both"/>
      </w:pPr>
    </w:p>
    <w:p w14:paraId="41AD9E30" w14:textId="20C83355" w:rsidR="000D368C" w:rsidRDefault="000D368C" w:rsidP="00056A76">
      <w:pPr>
        <w:jc w:val="both"/>
      </w:pPr>
      <w:r>
        <w:t xml:space="preserve">Dit Accommodatiebeleid 3.0 bouwt verder aan deze visie, waarbij we voorstellen hebben gedaan voor de huisvestingskeuzes van de Cultuurhuizen in onze gemeente. Dit doen we omdat we geloven dat </w:t>
      </w:r>
      <w:r w:rsidR="00BF0886">
        <w:t xml:space="preserve">de bundeling van culturele en maatschappelijke organisaties bijdraagt aan de samenwerking in de kernen en aan het ontmoeten, ontwikkelen en ontplooien van onze </w:t>
      </w:r>
      <w:r w:rsidR="00BD060D">
        <w:t>jongere en oudere inwoners</w:t>
      </w:r>
      <w:r w:rsidR="00BF0886">
        <w:t xml:space="preserve"> dat uiteindelijk ten goede komt aan de brede welvaart in de gemeente Tynaarlo. </w:t>
      </w:r>
    </w:p>
    <w:p w14:paraId="0C15412D" w14:textId="77777777" w:rsidR="000D368C" w:rsidRDefault="000D368C" w:rsidP="00056A76">
      <w:pPr>
        <w:jc w:val="both"/>
      </w:pPr>
    </w:p>
    <w:p w14:paraId="1AE81E56" w14:textId="38D8F9D4" w:rsidR="00BF0886" w:rsidRDefault="00BF0886" w:rsidP="00056A76">
      <w:pPr>
        <w:jc w:val="both"/>
      </w:pPr>
      <w:r>
        <w:t xml:space="preserve">Met het vaststellen van het Accommodatiebeleid 3.0 geven we hiervoor het startschot. De realisatie van de Cultuurhuizen zal per kern worden uitgewerkt en wordt voorzien van een financiële paragraaf en een participatieproces. Hiervoor komen we terug bij de raad. Op deze wijze worden onze accommodaties van, voor en door onze inwoners. </w:t>
      </w:r>
    </w:p>
    <w:p w14:paraId="244220CC" w14:textId="77777777" w:rsidR="00BF0886" w:rsidRDefault="00BF0886" w:rsidP="00056A76">
      <w:pPr>
        <w:jc w:val="both"/>
      </w:pPr>
    </w:p>
    <w:p w14:paraId="11A70605" w14:textId="77777777" w:rsidR="00BF0886" w:rsidRDefault="00BF0886" w:rsidP="00056A76">
      <w:pPr>
        <w:jc w:val="both"/>
      </w:pPr>
    </w:p>
    <w:p w14:paraId="1B2BF989" w14:textId="77777777" w:rsidR="00FA52CA" w:rsidRDefault="00FA52CA" w:rsidP="00056A76">
      <w:pPr>
        <w:jc w:val="both"/>
      </w:pPr>
    </w:p>
    <w:p w14:paraId="7B161427" w14:textId="77777777" w:rsidR="00FA52CA" w:rsidRDefault="00FA52CA" w:rsidP="00056A76">
      <w:pPr>
        <w:jc w:val="both"/>
      </w:pPr>
    </w:p>
    <w:p w14:paraId="1A697256" w14:textId="77777777" w:rsidR="00FA52CA" w:rsidRDefault="00FA52CA" w:rsidP="00056A76">
      <w:pPr>
        <w:jc w:val="both"/>
      </w:pPr>
    </w:p>
    <w:p w14:paraId="64DA36EF" w14:textId="77777777" w:rsidR="00FA52CA" w:rsidRDefault="00FA52CA" w:rsidP="00056A76">
      <w:pPr>
        <w:jc w:val="both"/>
      </w:pPr>
    </w:p>
    <w:p w14:paraId="4C55E47C" w14:textId="77777777" w:rsidR="00FA52CA" w:rsidRDefault="00FA52CA" w:rsidP="00056A76">
      <w:pPr>
        <w:jc w:val="both"/>
      </w:pPr>
    </w:p>
    <w:p w14:paraId="14A93087" w14:textId="77777777" w:rsidR="00FA52CA" w:rsidRDefault="00FA52CA" w:rsidP="00056A76">
      <w:pPr>
        <w:jc w:val="both"/>
      </w:pPr>
    </w:p>
    <w:p w14:paraId="4C7AF16D" w14:textId="77777777" w:rsidR="00FA52CA" w:rsidRDefault="00FA52CA" w:rsidP="00056A76">
      <w:pPr>
        <w:jc w:val="both"/>
      </w:pPr>
    </w:p>
    <w:p w14:paraId="689ECC6F" w14:textId="77777777" w:rsidR="00FA52CA" w:rsidRDefault="00FA52CA" w:rsidP="00056A76">
      <w:pPr>
        <w:jc w:val="both"/>
      </w:pPr>
    </w:p>
    <w:p w14:paraId="7AAAE189" w14:textId="77777777" w:rsidR="00FA52CA" w:rsidRDefault="00FA52CA" w:rsidP="00056A76">
      <w:pPr>
        <w:jc w:val="both"/>
        <w:rPr>
          <w:highlight w:val="yellow"/>
        </w:rPr>
      </w:pPr>
    </w:p>
    <w:p w14:paraId="4461DC48" w14:textId="77777777" w:rsidR="00FA52CA" w:rsidRDefault="00FA52CA" w:rsidP="00056A76">
      <w:pPr>
        <w:jc w:val="both"/>
        <w:rPr>
          <w:highlight w:val="yellow"/>
        </w:rPr>
      </w:pPr>
    </w:p>
    <w:p w14:paraId="0762B0A7" w14:textId="77777777" w:rsidR="00FA52CA" w:rsidRDefault="00FA52CA" w:rsidP="00056A76">
      <w:pPr>
        <w:jc w:val="both"/>
        <w:rPr>
          <w:highlight w:val="yellow"/>
        </w:rPr>
      </w:pPr>
    </w:p>
    <w:p w14:paraId="082B7200" w14:textId="77777777" w:rsidR="00FA52CA" w:rsidRDefault="00FA52CA" w:rsidP="00056A76">
      <w:pPr>
        <w:jc w:val="both"/>
        <w:rPr>
          <w:highlight w:val="yellow"/>
        </w:rPr>
      </w:pPr>
    </w:p>
    <w:p w14:paraId="5AB1B8B8" w14:textId="77777777" w:rsidR="00FA52CA" w:rsidRPr="007736ED" w:rsidRDefault="00FA52CA" w:rsidP="00056A76">
      <w:pPr>
        <w:jc w:val="both"/>
        <w:rPr>
          <w:highlight w:val="yellow"/>
        </w:rPr>
      </w:pPr>
    </w:p>
    <w:p w14:paraId="19CA2989" w14:textId="77777777" w:rsidR="007736ED" w:rsidRPr="007736ED" w:rsidRDefault="007736ED" w:rsidP="00056A76">
      <w:pPr>
        <w:jc w:val="both"/>
        <w:rPr>
          <w:highlight w:val="yellow"/>
        </w:rPr>
      </w:pPr>
    </w:p>
    <w:p w14:paraId="7BA81A3F" w14:textId="77777777" w:rsidR="007736ED" w:rsidRPr="007736ED" w:rsidRDefault="007736ED" w:rsidP="00056A76">
      <w:pPr>
        <w:jc w:val="both"/>
        <w:rPr>
          <w:rFonts w:cs="Arial"/>
          <w:highlight w:val="yellow"/>
        </w:rPr>
      </w:pPr>
    </w:p>
    <w:p w14:paraId="2E2FC3FC" w14:textId="5BB9F6BF" w:rsidR="00A6355B" w:rsidRPr="00267B4B" w:rsidRDefault="00A6355B" w:rsidP="00267B4B">
      <w:pPr>
        <w:spacing w:after="160" w:line="259" w:lineRule="auto"/>
        <w:jc w:val="both"/>
      </w:pPr>
      <w:bookmarkStart w:id="29" w:name="_Toc172621687"/>
      <w:bookmarkEnd w:id="29"/>
    </w:p>
    <w:p w14:paraId="03C805B1" w14:textId="77777777" w:rsidR="00A6355B" w:rsidRDefault="00A6355B" w:rsidP="00056A76">
      <w:pPr>
        <w:spacing w:line="360" w:lineRule="auto"/>
        <w:jc w:val="both"/>
        <w:rPr>
          <w:rFonts w:cs="Arial"/>
          <w:b/>
          <w:bCs/>
          <w:color w:val="087C82"/>
          <w:sz w:val="24"/>
          <w:szCs w:val="24"/>
        </w:rPr>
      </w:pPr>
    </w:p>
    <w:p w14:paraId="29E242DD" w14:textId="77777777" w:rsidR="00A6355B" w:rsidRDefault="00A6355B" w:rsidP="00056A76">
      <w:pPr>
        <w:spacing w:line="360" w:lineRule="auto"/>
        <w:jc w:val="both"/>
        <w:rPr>
          <w:rFonts w:cs="Arial"/>
          <w:b/>
          <w:bCs/>
          <w:color w:val="087C82"/>
          <w:sz w:val="24"/>
          <w:szCs w:val="24"/>
        </w:rPr>
      </w:pPr>
    </w:p>
    <w:p w14:paraId="75906E5A" w14:textId="77777777" w:rsidR="00A6355B" w:rsidRDefault="00A6355B" w:rsidP="00056A76">
      <w:pPr>
        <w:spacing w:line="360" w:lineRule="auto"/>
        <w:jc w:val="both"/>
        <w:rPr>
          <w:rFonts w:cs="Arial"/>
          <w:b/>
          <w:bCs/>
          <w:color w:val="087C82"/>
          <w:sz w:val="24"/>
          <w:szCs w:val="24"/>
        </w:rPr>
      </w:pPr>
    </w:p>
    <w:p w14:paraId="608B5910" w14:textId="77777777" w:rsidR="00A6355B" w:rsidRDefault="00A6355B" w:rsidP="00056A76">
      <w:pPr>
        <w:spacing w:line="360" w:lineRule="auto"/>
        <w:jc w:val="both"/>
        <w:rPr>
          <w:rFonts w:cs="Arial"/>
          <w:b/>
          <w:bCs/>
          <w:color w:val="087C82"/>
          <w:sz w:val="24"/>
          <w:szCs w:val="24"/>
        </w:rPr>
      </w:pPr>
    </w:p>
    <w:p w14:paraId="4B3E18C6" w14:textId="77777777" w:rsidR="00A6355B" w:rsidRDefault="00A6355B" w:rsidP="00056A76">
      <w:pPr>
        <w:spacing w:line="360" w:lineRule="auto"/>
        <w:jc w:val="both"/>
        <w:rPr>
          <w:rFonts w:cs="Arial"/>
          <w:b/>
          <w:bCs/>
          <w:color w:val="087C82"/>
          <w:sz w:val="24"/>
          <w:szCs w:val="24"/>
        </w:rPr>
      </w:pPr>
    </w:p>
    <w:p w14:paraId="1F65C2A0" w14:textId="77777777" w:rsidR="00A6355B" w:rsidRDefault="00A6355B" w:rsidP="00056A76">
      <w:pPr>
        <w:spacing w:line="360" w:lineRule="auto"/>
        <w:jc w:val="both"/>
        <w:rPr>
          <w:rFonts w:cs="Arial"/>
          <w:b/>
          <w:bCs/>
          <w:color w:val="087C82"/>
          <w:sz w:val="24"/>
          <w:szCs w:val="24"/>
        </w:rPr>
      </w:pPr>
    </w:p>
    <w:p w14:paraId="708016E1" w14:textId="77777777" w:rsidR="00A6355B" w:rsidRDefault="00A6355B" w:rsidP="00056A76">
      <w:pPr>
        <w:spacing w:line="360" w:lineRule="auto"/>
        <w:jc w:val="both"/>
        <w:rPr>
          <w:rFonts w:cs="Arial"/>
          <w:b/>
          <w:bCs/>
          <w:color w:val="087C82"/>
          <w:sz w:val="24"/>
          <w:szCs w:val="24"/>
        </w:rPr>
      </w:pPr>
    </w:p>
    <w:p w14:paraId="36E6A9F6" w14:textId="77777777" w:rsidR="00A6355B" w:rsidRDefault="00A6355B" w:rsidP="00056A76">
      <w:pPr>
        <w:spacing w:line="360" w:lineRule="auto"/>
        <w:jc w:val="both"/>
        <w:rPr>
          <w:rFonts w:cs="Arial"/>
          <w:b/>
          <w:bCs/>
          <w:color w:val="087C82"/>
          <w:sz w:val="24"/>
          <w:szCs w:val="24"/>
        </w:rPr>
      </w:pPr>
    </w:p>
    <w:p w14:paraId="568A98D4" w14:textId="77777777" w:rsidR="00A6355B" w:rsidRDefault="00A6355B" w:rsidP="00056A76">
      <w:pPr>
        <w:spacing w:line="360" w:lineRule="auto"/>
        <w:jc w:val="both"/>
        <w:rPr>
          <w:rFonts w:cs="Arial"/>
          <w:b/>
          <w:bCs/>
          <w:color w:val="087C82"/>
          <w:sz w:val="24"/>
          <w:szCs w:val="24"/>
        </w:rPr>
      </w:pPr>
    </w:p>
    <w:p w14:paraId="45AFAEF0" w14:textId="77777777" w:rsidR="00A6355B" w:rsidRDefault="00A6355B" w:rsidP="00056A76">
      <w:pPr>
        <w:spacing w:line="360" w:lineRule="auto"/>
        <w:jc w:val="both"/>
        <w:rPr>
          <w:rFonts w:cs="Arial"/>
          <w:b/>
          <w:bCs/>
          <w:color w:val="087C82"/>
          <w:sz w:val="24"/>
          <w:szCs w:val="24"/>
        </w:rPr>
      </w:pPr>
    </w:p>
    <w:p w14:paraId="795D5062" w14:textId="77777777" w:rsidR="00A6355B" w:rsidRDefault="00A6355B" w:rsidP="00056A76">
      <w:pPr>
        <w:spacing w:line="360" w:lineRule="auto"/>
        <w:jc w:val="both"/>
        <w:rPr>
          <w:rFonts w:cs="Arial"/>
          <w:b/>
          <w:bCs/>
          <w:color w:val="087C82"/>
          <w:sz w:val="24"/>
          <w:szCs w:val="24"/>
        </w:rPr>
      </w:pPr>
    </w:p>
    <w:p w14:paraId="6AE4BD7B" w14:textId="77777777" w:rsidR="00A6355B" w:rsidRDefault="00A6355B" w:rsidP="00056A76">
      <w:pPr>
        <w:spacing w:line="360" w:lineRule="auto"/>
        <w:jc w:val="both"/>
        <w:rPr>
          <w:rFonts w:cs="Arial"/>
          <w:b/>
          <w:bCs/>
          <w:color w:val="087C82"/>
          <w:sz w:val="24"/>
          <w:szCs w:val="24"/>
        </w:rPr>
      </w:pPr>
    </w:p>
    <w:p w14:paraId="7F5168F9" w14:textId="77777777" w:rsidR="00267B4B" w:rsidRDefault="00267B4B" w:rsidP="00056A76">
      <w:pPr>
        <w:spacing w:line="360" w:lineRule="auto"/>
        <w:jc w:val="both"/>
        <w:rPr>
          <w:rFonts w:cs="Arial"/>
          <w:b/>
          <w:bCs/>
          <w:color w:val="087C82"/>
          <w:sz w:val="24"/>
          <w:szCs w:val="24"/>
        </w:rPr>
      </w:pPr>
    </w:p>
    <w:p w14:paraId="3EC08122" w14:textId="39E2A388" w:rsidR="0032539E" w:rsidRDefault="0032539E" w:rsidP="00056A76">
      <w:pPr>
        <w:spacing w:line="360" w:lineRule="auto"/>
        <w:jc w:val="both"/>
        <w:rPr>
          <w:rFonts w:cs="Arial"/>
          <w:b/>
          <w:bCs/>
          <w:color w:val="087C82"/>
          <w:sz w:val="24"/>
          <w:szCs w:val="24"/>
        </w:rPr>
      </w:pPr>
      <w:r>
        <w:rPr>
          <w:rFonts w:cs="Arial"/>
          <w:b/>
          <w:bCs/>
          <w:color w:val="087C82"/>
          <w:sz w:val="24"/>
          <w:szCs w:val="24"/>
        </w:rPr>
        <w:lastRenderedPageBreak/>
        <w:t>Bijlage 1: Overzicht betrokkenen bij de Cultuurhuizen</w:t>
      </w:r>
    </w:p>
    <w:p w14:paraId="48A95BBF" w14:textId="0817DEDD" w:rsidR="0032539E" w:rsidRDefault="0032539E" w:rsidP="0032539E">
      <w:r>
        <w:t xml:space="preserve">Dit overzicht is de situatie per 1 juli 2025. Er kunnen nog steeds inwoners en verenigingen aanhaken. Dit overzicht wordt daarom periodiek (elk halfjaar) aangepast. </w:t>
      </w:r>
    </w:p>
    <w:p w14:paraId="6336287C" w14:textId="77777777" w:rsidR="0032539E" w:rsidRDefault="0032539E" w:rsidP="0032539E"/>
    <w:p w14:paraId="6ABC7F99" w14:textId="5CA03799" w:rsidR="0032539E" w:rsidRDefault="0032539E" w:rsidP="0032539E">
      <w:pPr>
        <w:rPr>
          <w:b/>
          <w:bCs/>
        </w:rPr>
      </w:pPr>
      <w:r>
        <w:rPr>
          <w:b/>
          <w:bCs/>
        </w:rPr>
        <w:t>Eelde-Paterswolde</w:t>
      </w:r>
    </w:p>
    <w:p w14:paraId="049B36C3"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Bloemencorso</w:t>
      </w:r>
    </w:p>
    <w:p w14:paraId="519079E8"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 xml:space="preserve">CCN De Notenkraker </w:t>
      </w:r>
    </w:p>
    <w:p w14:paraId="2EA1936C" w14:textId="0E90330D"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Avond4</w:t>
      </w:r>
      <w:r>
        <w:rPr>
          <w:rStyle w:val="Hyperlink"/>
          <w:rFonts w:cs="Arial"/>
          <w:color w:val="auto"/>
          <w:u w:val="none"/>
        </w:rPr>
        <w:t>D</w:t>
      </w:r>
      <w:r w:rsidRPr="0032539E">
        <w:rPr>
          <w:rStyle w:val="Hyperlink"/>
          <w:rFonts w:cs="Arial"/>
          <w:color w:val="auto"/>
          <w:u w:val="none"/>
        </w:rPr>
        <w:t>aagse</w:t>
      </w:r>
    </w:p>
    <w:p w14:paraId="07A15D6C"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Vrienden van Lemferdinge</w:t>
      </w:r>
    </w:p>
    <w:p w14:paraId="54899AC7"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Volksuniversiteit</w:t>
      </w:r>
    </w:p>
    <w:p w14:paraId="3E039404"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VTNL Eelde-Paterswolde</w:t>
      </w:r>
    </w:p>
    <w:p w14:paraId="2A52417C"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Dorpsklanken</w:t>
      </w:r>
    </w:p>
    <w:p w14:paraId="30A6F855"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Muziekvereniging Nieuw Leven</w:t>
      </w:r>
    </w:p>
    <w:p w14:paraId="109196E5"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Neie Noaber</w:t>
      </w:r>
    </w:p>
    <w:p w14:paraId="3C5683A4"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Bibliotheek</w:t>
      </w:r>
    </w:p>
    <w:p w14:paraId="5E050A1C"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RTV Tynaarlo</w:t>
      </w:r>
    </w:p>
    <w:p w14:paraId="0261C4B8"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Museum Vosbergen</w:t>
      </w:r>
    </w:p>
    <w:p w14:paraId="7BC47393"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OlEel</w:t>
      </w:r>
    </w:p>
    <w:p w14:paraId="3A92B91A"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MooiMiek</w:t>
      </w:r>
    </w:p>
    <w:p w14:paraId="29D3FE2D"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Stichting Bimbam</w:t>
      </w:r>
    </w:p>
    <w:p w14:paraId="44CAD51F"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Ons Dorpshuis</w:t>
      </w:r>
    </w:p>
    <w:p w14:paraId="345ED8C2"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EHBO Eelde-Paterswolde</w:t>
      </w:r>
    </w:p>
    <w:p w14:paraId="35AE63CB"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Culturele Raad</w:t>
      </w:r>
    </w:p>
    <w:p w14:paraId="7E372A00"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Loughoes Eelde</w:t>
      </w:r>
    </w:p>
    <w:p w14:paraId="2553383D" w14:textId="0DECAF13"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 xml:space="preserve">COA Participatie en </w:t>
      </w:r>
      <w:r>
        <w:rPr>
          <w:rStyle w:val="Hyperlink"/>
          <w:rFonts w:cs="Arial"/>
          <w:color w:val="auto"/>
          <w:u w:val="none"/>
        </w:rPr>
        <w:t>M</w:t>
      </w:r>
      <w:r w:rsidRPr="0032539E">
        <w:rPr>
          <w:rStyle w:val="Hyperlink"/>
          <w:rFonts w:cs="Arial"/>
          <w:color w:val="auto"/>
          <w:u w:val="none"/>
        </w:rPr>
        <w:t>eedoen balie</w:t>
      </w:r>
    </w:p>
    <w:p w14:paraId="04A147EB"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Charmantykoor</w:t>
      </w:r>
    </w:p>
    <w:p w14:paraId="3A50A7FC"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Herdenkingscomité Eelde</w:t>
      </w:r>
    </w:p>
    <w:p w14:paraId="43494F6E"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Verhalenvertellers</w:t>
      </w:r>
    </w:p>
    <w:p w14:paraId="6E79037A" w14:textId="77777777" w:rsidR="0032539E" w:rsidRPr="0032539E" w:rsidRDefault="0032539E" w:rsidP="0032539E">
      <w:pPr>
        <w:pStyle w:val="Lijstalinea"/>
        <w:numPr>
          <w:ilvl w:val="0"/>
          <w:numId w:val="12"/>
        </w:numPr>
        <w:rPr>
          <w:rStyle w:val="Hyperlink"/>
          <w:rFonts w:cs="Arial"/>
          <w:color w:val="auto"/>
          <w:u w:val="none"/>
        </w:rPr>
      </w:pPr>
      <w:r w:rsidRPr="0032539E">
        <w:rPr>
          <w:rStyle w:val="Hyperlink"/>
          <w:rFonts w:cs="Arial"/>
          <w:color w:val="auto"/>
          <w:u w:val="none"/>
        </w:rPr>
        <w:t>t/m 40 betrokken inwoners</w:t>
      </w:r>
    </w:p>
    <w:p w14:paraId="55A171A6" w14:textId="77777777" w:rsidR="0032539E" w:rsidRPr="0032539E" w:rsidRDefault="0032539E" w:rsidP="0032539E"/>
    <w:p w14:paraId="31D53DD2" w14:textId="72240753" w:rsidR="0032539E" w:rsidRPr="0032539E" w:rsidRDefault="0032539E" w:rsidP="0032539E">
      <w:pPr>
        <w:rPr>
          <w:rStyle w:val="Hyperlink"/>
          <w:rFonts w:cs="Arial"/>
          <w:b/>
          <w:color w:val="auto"/>
          <w:u w:val="none"/>
        </w:rPr>
      </w:pPr>
      <w:r>
        <w:rPr>
          <w:rStyle w:val="Hyperlink"/>
          <w:rFonts w:cs="Arial"/>
          <w:b/>
          <w:color w:val="auto"/>
          <w:u w:val="none"/>
        </w:rPr>
        <w:t>Vries</w:t>
      </w:r>
    </w:p>
    <w:p w14:paraId="5CB16BB1" w14:textId="2742084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 xml:space="preserve">Protestantse </w:t>
      </w:r>
      <w:r>
        <w:rPr>
          <w:rStyle w:val="Hyperlink"/>
          <w:rFonts w:cs="Arial"/>
          <w:color w:val="auto"/>
          <w:u w:val="none"/>
        </w:rPr>
        <w:t>G</w:t>
      </w:r>
      <w:r w:rsidRPr="0032539E">
        <w:rPr>
          <w:rStyle w:val="Hyperlink"/>
          <w:rFonts w:cs="Arial"/>
          <w:color w:val="auto"/>
          <w:u w:val="none"/>
        </w:rPr>
        <w:t>emeente Vries</w:t>
      </w:r>
    </w:p>
    <w:p w14:paraId="1D7D4D4E"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Vocaal Vries</w:t>
      </w:r>
    </w:p>
    <w:p w14:paraId="6B0B614E"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Plaats de Wereld</w:t>
      </w:r>
    </w:p>
    <w:p w14:paraId="2EA0E17A"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Vrouwen van Nu Vries</w:t>
      </w:r>
    </w:p>
    <w:p w14:paraId="6CF6CDC6"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Cantatecollectief Ewiges Feurer</w:t>
      </w:r>
    </w:p>
    <w:p w14:paraId="53411792"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Boreas</w:t>
      </w:r>
    </w:p>
    <w:p w14:paraId="03321296"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Strijkersgilde</w:t>
      </w:r>
    </w:p>
    <w:p w14:paraId="32FFB01A"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Drents Strijk Ensemble</w:t>
      </w:r>
    </w:p>
    <w:p w14:paraId="1613A45A"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Harmonie Vries</w:t>
      </w:r>
    </w:p>
    <w:p w14:paraId="0A94BF14"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Volksvermaken Vries</w:t>
      </w:r>
    </w:p>
    <w:p w14:paraId="07732674"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Neie Noaber</w:t>
      </w:r>
    </w:p>
    <w:p w14:paraId="6796EEDB"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Bibliotheek</w:t>
      </w:r>
    </w:p>
    <w:p w14:paraId="245622AC"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Make Your Move</w:t>
      </w:r>
    </w:p>
    <w:p w14:paraId="177CF588"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DIO Toneel</w:t>
      </w:r>
    </w:p>
    <w:p w14:paraId="2FE41C1A"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Kookclub Vries</w:t>
      </w:r>
    </w:p>
    <w:p w14:paraId="5D16E60A"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Stichting KAR</w:t>
      </w:r>
    </w:p>
    <w:p w14:paraId="5283EA3E"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Stichting Bimbam</w:t>
      </w:r>
    </w:p>
    <w:p w14:paraId="29BE39D8"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Historische Vereniging Oud Vries</w:t>
      </w:r>
    </w:p>
    <w:p w14:paraId="01BDEDD6" w14:textId="77777777"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13 Ambachten</w:t>
      </w:r>
    </w:p>
    <w:p w14:paraId="09051824" w14:textId="46155714" w:rsidR="0032539E" w:rsidRPr="0032539E" w:rsidRDefault="0032539E" w:rsidP="0032539E">
      <w:pPr>
        <w:pStyle w:val="Lijstalinea"/>
        <w:numPr>
          <w:ilvl w:val="0"/>
          <w:numId w:val="13"/>
        </w:numPr>
        <w:spacing w:after="160" w:line="259" w:lineRule="auto"/>
        <w:rPr>
          <w:rStyle w:val="Hyperlink"/>
          <w:color w:val="auto"/>
          <w:u w:val="none"/>
        </w:rPr>
      </w:pPr>
      <w:r w:rsidRPr="0032539E">
        <w:rPr>
          <w:rStyle w:val="Hyperlink"/>
          <w:rFonts w:cs="Arial"/>
          <w:color w:val="auto"/>
          <w:u w:val="none"/>
        </w:rPr>
        <w:t>Dorpscoöperatie</w:t>
      </w:r>
    </w:p>
    <w:p w14:paraId="78645CB8" w14:textId="6C95A67F" w:rsidR="0032539E" w:rsidRDefault="0032539E" w:rsidP="0032539E">
      <w:pPr>
        <w:pStyle w:val="Lijstalinea"/>
        <w:numPr>
          <w:ilvl w:val="0"/>
          <w:numId w:val="13"/>
        </w:numPr>
        <w:spacing w:after="160" w:line="259" w:lineRule="auto"/>
      </w:pPr>
      <w:r w:rsidRPr="0032539E">
        <w:rPr>
          <w:rStyle w:val="Hyperlink"/>
          <w:rFonts w:cs="Arial"/>
          <w:color w:val="auto"/>
          <w:u w:val="none"/>
        </w:rPr>
        <w:t>t/m 30 betrokken inwoners</w:t>
      </w:r>
    </w:p>
    <w:p w14:paraId="5B9EB5BE" w14:textId="3260CBBE" w:rsidR="0032539E" w:rsidRDefault="0032539E" w:rsidP="0032539E">
      <w:pPr>
        <w:rPr>
          <w:b/>
          <w:bCs/>
        </w:rPr>
      </w:pPr>
      <w:r>
        <w:rPr>
          <w:b/>
          <w:bCs/>
        </w:rPr>
        <w:t>Zuidlaren</w:t>
      </w:r>
    </w:p>
    <w:p w14:paraId="3742B27A"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Culturele Vereniging</w:t>
      </w:r>
    </w:p>
    <w:p w14:paraId="14C5B35C"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Danskwartier</w:t>
      </w:r>
    </w:p>
    <w:p w14:paraId="7F7E9D5F"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Muziekvereniging Erica</w:t>
      </w:r>
    </w:p>
    <w:p w14:paraId="37683442"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Toneelvereniging TOGZ</w:t>
      </w:r>
    </w:p>
    <w:p w14:paraId="33A98D70"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lastRenderedPageBreak/>
        <w:t>Buurtvereniging Noorder Es</w:t>
      </w:r>
    </w:p>
    <w:p w14:paraId="0AA3C3C7"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Highland Dancing</w:t>
      </w:r>
    </w:p>
    <w:p w14:paraId="479A64B6"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Leshuis van het Noorden</w:t>
      </w:r>
    </w:p>
    <w:p w14:paraId="09167589"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VTNL Zuidlaren</w:t>
      </w:r>
    </w:p>
    <w:p w14:paraId="3DA7ACF6"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Virtual Art Museum</w:t>
      </w:r>
    </w:p>
    <w:p w14:paraId="64A328F0"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Gek op Kunst</w:t>
      </w:r>
    </w:p>
    <w:p w14:paraId="62667BA4"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Marits Atelier</w:t>
      </w:r>
    </w:p>
    <w:p w14:paraId="10A23778"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Atelier Kat</w:t>
      </w:r>
    </w:p>
    <w:p w14:paraId="3A36B7DB"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Volksuniversiteit</w:t>
      </w:r>
    </w:p>
    <w:p w14:paraId="60382E6A"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Historische Vereniging</w:t>
      </w:r>
    </w:p>
    <w:p w14:paraId="66597AE3"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IVN</w:t>
      </w:r>
    </w:p>
    <w:p w14:paraId="11CC4344"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VVN Zuidlaren</w:t>
      </w:r>
    </w:p>
    <w:p w14:paraId="643D3149"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Neie Noaber</w:t>
      </w:r>
    </w:p>
    <w:p w14:paraId="1A98B675"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 xml:space="preserve">Bibliotheek Zuidlaren </w:t>
      </w:r>
    </w:p>
    <w:p w14:paraId="6F9C606C"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Vrouwen van Nu</w:t>
      </w:r>
    </w:p>
    <w:p w14:paraId="5D2BF8BB"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Stichting Löss</w:t>
      </w:r>
    </w:p>
    <w:p w14:paraId="7AF2148B"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EHBO Zuidlaren</w:t>
      </w:r>
    </w:p>
    <w:p w14:paraId="340B06F1"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Judo Zuidlaren</w:t>
      </w:r>
    </w:p>
    <w:p w14:paraId="26161B80"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Erfgoed Drenthe</w:t>
      </w:r>
    </w:p>
    <w:p w14:paraId="3929D012" w14:textId="77777777" w:rsidR="0032539E" w:rsidRPr="0032539E" w:rsidRDefault="0032539E" w:rsidP="0032539E">
      <w:pPr>
        <w:pStyle w:val="Lijstalinea"/>
        <w:numPr>
          <w:ilvl w:val="0"/>
          <w:numId w:val="11"/>
        </w:numPr>
        <w:spacing w:after="160" w:line="259" w:lineRule="auto"/>
        <w:rPr>
          <w:rStyle w:val="Hyperlink"/>
          <w:rFonts w:cs="Arial"/>
          <w:color w:val="auto"/>
          <w:u w:val="none"/>
        </w:rPr>
      </w:pPr>
      <w:r w:rsidRPr="0032539E">
        <w:rPr>
          <w:rStyle w:val="Hyperlink"/>
          <w:rFonts w:cs="Arial"/>
          <w:color w:val="auto"/>
          <w:u w:val="none"/>
        </w:rPr>
        <w:t>t/m 35. Meerdere betrokken inwoners</w:t>
      </w:r>
    </w:p>
    <w:p w14:paraId="14B3D787" w14:textId="77777777" w:rsidR="0032539E" w:rsidRPr="0032539E" w:rsidRDefault="0032539E" w:rsidP="0032539E"/>
    <w:p w14:paraId="1B666931" w14:textId="77777777" w:rsidR="0032539E" w:rsidRDefault="0032539E" w:rsidP="00056A76">
      <w:pPr>
        <w:spacing w:line="360" w:lineRule="auto"/>
        <w:jc w:val="both"/>
        <w:rPr>
          <w:rFonts w:cs="Arial"/>
          <w:b/>
          <w:bCs/>
          <w:color w:val="087C82"/>
          <w:sz w:val="24"/>
          <w:szCs w:val="24"/>
        </w:rPr>
      </w:pPr>
    </w:p>
    <w:p w14:paraId="64F3F72A" w14:textId="77777777" w:rsidR="0032539E" w:rsidRDefault="0032539E" w:rsidP="00056A76">
      <w:pPr>
        <w:spacing w:line="360" w:lineRule="auto"/>
        <w:jc w:val="both"/>
        <w:rPr>
          <w:rFonts w:cs="Arial"/>
          <w:b/>
          <w:bCs/>
          <w:color w:val="087C82"/>
          <w:sz w:val="24"/>
          <w:szCs w:val="24"/>
        </w:rPr>
      </w:pPr>
    </w:p>
    <w:p w14:paraId="7578CD93" w14:textId="77777777" w:rsidR="0032539E" w:rsidRDefault="0032539E" w:rsidP="00056A76">
      <w:pPr>
        <w:spacing w:line="360" w:lineRule="auto"/>
        <w:jc w:val="both"/>
        <w:rPr>
          <w:rFonts w:cs="Arial"/>
          <w:b/>
          <w:bCs/>
          <w:color w:val="087C82"/>
          <w:sz w:val="24"/>
          <w:szCs w:val="24"/>
        </w:rPr>
      </w:pPr>
    </w:p>
    <w:p w14:paraId="06CC1B10" w14:textId="77777777" w:rsidR="0032539E" w:rsidRDefault="0032539E" w:rsidP="00056A76">
      <w:pPr>
        <w:spacing w:line="360" w:lineRule="auto"/>
        <w:jc w:val="both"/>
        <w:rPr>
          <w:rFonts w:cs="Arial"/>
          <w:b/>
          <w:bCs/>
          <w:color w:val="087C82"/>
          <w:sz w:val="24"/>
          <w:szCs w:val="24"/>
        </w:rPr>
      </w:pPr>
    </w:p>
    <w:p w14:paraId="565AE8FF" w14:textId="77777777" w:rsidR="0032539E" w:rsidRDefault="0032539E" w:rsidP="00056A76">
      <w:pPr>
        <w:spacing w:line="360" w:lineRule="auto"/>
        <w:jc w:val="both"/>
        <w:rPr>
          <w:rFonts w:cs="Arial"/>
          <w:b/>
          <w:bCs/>
          <w:color w:val="087C82"/>
          <w:sz w:val="24"/>
          <w:szCs w:val="24"/>
        </w:rPr>
      </w:pPr>
    </w:p>
    <w:p w14:paraId="4C78EAAE" w14:textId="77777777" w:rsidR="0032539E" w:rsidRDefault="0032539E" w:rsidP="00056A76">
      <w:pPr>
        <w:spacing w:line="360" w:lineRule="auto"/>
        <w:jc w:val="both"/>
        <w:rPr>
          <w:rFonts w:cs="Arial"/>
          <w:b/>
          <w:bCs/>
          <w:color w:val="087C82"/>
          <w:sz w:val="24"/>
          <w:szCs w:val="24"/>
        </w:rPr>
      </w:pPr>
    </w:p>
    <w:p w14:paraId="28515205" w14:textId="77777777" w:rsidR="0032539E" w:rsidRDefault="0032539E" w:rsidP="00056A76">
      <w:pPr>
        <w:spacing w:line="360" w:lineRule="auto"/>
        <w:jc w:val="both"/>
        <w:rPr>
          <w:rFonts w:cs="Arial"/>
          <w:b/>
          <w:bCs/>
          <w:color w:val="087C82"/>
          <w:sz w:val="24"/>
          <w:szCs w:val="24"/>
        </w:rPr>
      </w:pPr>
    </w:p>
    <w:p w14:paraId="52DC9974" w14:textId="77777777" w:rsidR="0032539E" w:rsidRDefault="0032539E" w:rsidP="00056A76">
      <w:pPr>
        <w:spacing w:line="360" w:lineRule="auto"/>
        <w:jc w:val="both"/>
        <w:rPr>
          <w:rFonts w:cs="Arial"/>
          <w:b/>
          <w:bCs/>
          <w:color w:val="087C82"/>
          <w:sz w:val="24"/>
          <w:szCs w:val="24"/>
        </w:rPr>
      </w:pPr>
    </w:p>
    <w:p w14:paraId="05B15801" w14:textId="77777777" w:rsidR="0032539E" w:rsidRDefault="0032539E" w:rsidP="00056A76">
      <w:pPr>
        <w:spacing w:line="360" w:lineRule="auto"/>
        <w:jc w:val="both"/>
        <w:rPr>
          <w:rFonts w:cs="Arial"/>
          <w:b/>
          <w:bCs/>
          <w:color w:val="087C82"/>
          <w:sz w:val="24"/>
          <w:szCs w:val="24"/>
        </w:rPr>
      </w:pPr>
    </w:p>
    <w:p w14:paraId="66F8E31E" w14:textId="77777777" w:rsidR="0032539E" w:rsidRDefault="0032539E" w:rsidP="00056A76">
      <w:pPr>
        <w:spacing w:line="360" w:lineRule="auto"/>
        <w:jc w:val="both"/>
        <w:rPr>
          <w:rFonts w:cs="Arial"/>
          <w:b/>
          <w:bCs/>
          <w:color w:val="087C82"/>
          <w:sz w:val="24"/>
          <w:szCs w:val="24"/>
        </w:rPr>
      </w:pPr>
    </w:p>
    <w:p w14:paraId="7D58AB5C" w14:textId="77777777" w:rsidR="0032539E" w:rsidRDefault="0032539E" w:rsidP="00056A76">
      <w:pPr>
        <w:spacing w:line="360" w:lineRule="auto"/>
        <w:jc w:val="both"/>
        <w:rPr>
          <w:rFonts w:cs="Arial"/>
          <w:b/>
          <w:bCs/>
          <w:color w:val="087C82"/>
          <w:sz w:val="24"/>
          <w:szCs w:val="24"/>
        </w:rPr>
      </w:pPr>
    </w:p>
    <w:p w14:paraId="6085370C" w14:textId="77777777" w:rsidR="0032539E" w:rsidRDefault="0032539E" w:rsidP="00056A76">
      <w:pPr>
        <w:spacing w:line="360" w:lineRule="auto"/>
        <w:jc w:val="both"/>
        <w:rPr>
          <w:rFonts w:cs="Arial"/>
          <w:b/>
          <w:bCs/>
          <w:color w:val="087C82"/>
          <w:sz w:val="24"/>
          <w:szCs w:val="24"/>
        </w:rPr>
      </w:pPr>
    </w:p>
    <w:p w14:paraId="4979F977" w14:textId="77777777" w:rsidR="0032539E" w:rsidRDefault="0032539E" w:rsidP="00056A76">
      <w:pPr>
        <w:spacing w:line="360" w:lineRule="auto"/>
        <w:jc w:val="both"/>
        <w:rPr>
          <w:rFonts w:cs="Arial"/>
          <w:b/>
          <w:bCs/>
          <w:color w:val="087C82"/>
          <w:sz w:val="24"/>
          <w:szCs w:val="24"/>
        </w:rPr>
      </w:pPr>
    </w:p>
    <w:p w14:paraId="058F71D2" w14:textId="77777777" w:rsidR="0032539E" w:rsidRDefault="0032539E" w:rsidP="00056A76">
      <w:pPr>
        <w:spacing w:line="360" w:lineRule="auto"/>
        <w:jc w:val="both"/>
        <w:rPr>
          <w:rFonts w:cs="Arial"/>
          <w:b/>
          <w:bCs/>
          <w:color w:val="087C82"/>
          <w:sz w:val="24"/>
          <w:szCs w:val="24"/>
        </w:rPr>
      </w:pPr>
    </w:p>
    <w:p w14:paraId="1D1FF7CE" w14:textId="77777777" w:rsidR="0032539E" w:rsidRDefault="0032539E" w:rsidP="00056A76">
      <w:pPr>
        <w:spacing w:line="360" w:lineRule="auto"/>
        <w:jc w:val="both"/>
        <w:rPr>
          <w:rFonts w:cs="Arial"/>
          <w:b/>
          <w:bCs/>
          <w:color w:val="087C82"/>
          <w:sz w:val="24"/>
          <w:szCs w:val="24"/>
        </w:rPr>
      </w:pPr>
    </w:p>
    <w:p w14:paraId="36B891F0" w14:textId="77777777" w:rsidR="0032539E" w:rsidRDefault="0032539E" w:rsidP="00056A76">
      <w:pPr>
        <w:spacing w:line="360" w:lineRule="auto"/>
        <w:jc w:val="both"/>
        <w:rPr>
          <w:rFonts w:cs="Arial"/>
          <w:b/>
          <w:bCs/>
          <w:color w:val="087C82"/>
          <w:sz w:val="24"/>
          <w:szCs w:val="24"/>
        </w:rPr>
      </w:pPr>
    </w:p>
    <w:p w14:paraId="1FC75242" w14:textId="77777777" w:rsidR="0032539E" w:rsidRDefault="0032539E" w:rsidP="00056A76">
      <w:pPr>
        <w:spacing w:line="360" w:lineRule="auto"/>
        <w:jc w:val="both"/>
        <w:rPr>
          <w:rFonts w:cs="Arial"/>
          <w:b/>
          <w:bCs/>
          <w:color w:val="087C82"/>
          <w:sz w:val="24"/>
          <w:szCs w:val="24"/>
        </w:rPr>
      </w:pPr>
    </w:p>
    <w:p w14:paraId="1719A18E" w14:textId="77777777" w:rsidR="0032539E" w:rsidRDefault="0032539E" w:rsidP="00056A76">
      <w:pPr>
        <w:spacing w:line="360" w:lineRule="auto"/>
        <w:jc w:val="both"/>
        <w:rPr>
          <w:rFonts w:cs="Arial"/>
          <w:b/>
          <w:bCs/>
          <w:color w:val="087C82"/>
          <w:sz w:val="24"/>
          <w:szCs w:val="24"/>
        </w:rPr>
      </w:pPr>
    </w:p>
    <w:p w14:paraId="3171BACB" w14:textId="77777777" w:rsidR="0032539E" w:rsidRDefault="0032539E" w:rsidP="00056A76">
      <w:pPr>
        <w:spacing w:line="360" w:lineRule="auto"/>
        <w:jc w:val="both"/>
        <w:rPr>
          <w:rFonts w:cs="Arial"/>
          <w:b/>
          <w:bCs/>
          <w:color w:val="087C82"/>
          <w:sz w:val="24"/>
          <w:szCs w:val="24"/>
        </w:rPr>
      </w:pPr>
    </w:p>
    <w:p w14:paraId="7391345A" w14:textId="77777777" w:rsidR="0032539E" w:rsidRDefault="0032539E" w:rsidP="00056A76">
      <w:pPr>
        <w:spacing w:line="360" w:lineRule="auto"/>
        <w:jc w:val="both"/>
        <w:rPr>
          <w:rFonts w:cs="Arial"/>
          <w:b/>
          <w:bCs/>
          <w:color w:val="087C82"/>
          <w:sz w:val="24"/>
          <w:szCs w:val="24"/>
        </w:rPr>
      </w:pPr>
    </w:p>
    <w:p w14:paraId="1E4BACED" w14:textId="77777777" w:rsidR="0032539E" w:rsidRDefault="0032539E" w:rsidP="00056A76">
      <w:pPr>
        <w:spacing w:line="360" w:lineRule="auto"/>
        <w:jc w:val="both"/>
        <w:rPr>
          <w:rFonts w:cs="Arial"/>
          <w:b/>
          <w:bCs/>
          <w:color w:val="087C82"/>
          <w:sz w:val="24"/>
          <w:szCs w:val="24"/>
        </w:rPr>
      </w:pPr>
    </w:p>
    <w:p w14:paraId="5525C885" w14:textId="2EA54792" w:rsidR="009D7341" w:rsidRPr="009D7341" w:rsidRDefault="009D7341" w:rsidP="00056A76">
      <w:pPr>
        <w:spacing w:line="360" w:lineRule="auto"/>
        <w:jc w:val="both"/>
        <w:rPr>
          <w:rFonts w:cs="Arial"/>
          <w:b/>
          <w:bCs/>
          <w:color w:val="087C82"/>
          <w:sz w:val="24"/>
          <w:szCs w:val="24"/>
        </w:rPr>
      </w:pPr>
      <w:r w:rsidRPr="009D7341">
        <w:rPr>
          <w:rFonts w:cs="Arial"/>
          <w:b/>
          <w:bCs/>
          <w:color w:val="087C82"/>
          <w:sz w:val="24"/>
          <w:szCs w:val="24"/>
        </w:rPr>
        <w:lastRenderedPageBreak/>
        <w:t xml:space="preserve">Bijlage </w:t>
      </w:r>
      <w:r w:rsidR="0032539E">
        <w:rPr>
          <w:rFonts w:cs="Arial"/>
          <w:b/>
          <w:bCs/>
          <w:color w:val="087C82"/>
          <w:sz w:val="24"/>
          <w:szCs w:val="24"/>
        </w:rPr>
        <w:t>2</w:t>
      </w:r>
      <w:r w:rsidRPr="009D7341">
        <w:rPr>
          <w:rFonts w:cs="Arial"/>
          <w:b/>
          <w:bCs/>
          <w:color w:val="087C82"/>
          <w:sz w:val="24"/>
          <w:szCs w:val="24"/>
        </w:rPr>
        <w:t>: Inventarisatie locaties</w:t>
      </w:r>
    </w:p>
    <w:p w14:paraId="727C30D6" w14:textId="77777777" w:rsidR="009D7341" w:rsidRDefault="009D7341" w:rsidP="00056A76">
      <w:pPr>
        <w:spacing w:after="160" w:line="259" w:lineRule="auto"/>
        <w:jc w:val="both"/>
        <w:rPr>
          <w:rFonts w:cs="Arial"/>
        </w:rPr>
      </w:pPr>
      <w:r w:rsidRPr="009D7341">
        <w:rPr>
          <w:noProof/>
        </w:rPr>
        <w:drawing>
          <wp:inline distT="0" distB="0" distL="0" distR="0" wp14:anchorId="08C381B6" wp14:editId="031D7DA8">
            <wp:extent cx="5760720" cy="3491865"/>
            <wp:effectExtent l="0" t="0" r="0" b="0"/>
            <wp:docPr id="1835889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491865"/>
                    </a:xfrm>
                    <a:prstGeom prst="rect">
                      <a:avLst/>
                    </a:prstGeom>
                    <a:noFill/>
                    <a:ln>
                      <a:noFill/>
                    </a:ln>
                  </pic:spPr>
                </pic:pic>
              </a:graphicData>
            </a:graphic>
          </wp:inline>
        </w:drawing>
      </w:r>
    </w:p>
    <w:p w14:paraId="21B50100" w14:textId="77777777" w:rsidR="009D7341" w:rsidRDefault="009D7341" w:rsidP="00056A76">
      <w:pPr>
        <w:spacing w:after="160" w:line="259" w:lineRule="auto"/>
        <w:jc w:val="both"/>
        <w:rPr>
          <w:rFonts w:cs="Arial"/>
        </w:rPr>
        <w:sectPr w:rsidR="009D7341" w:rsidSect="004A45F2">
          <w:footerReference w:type="default" r:id="rId15"/>
          <w:pgSz w:w="11906" w:h="16838"/>
          <w:pgMar w:top="1417" w:right="1417" w:bottom="1417" w:left="1417" w:header="708" w:footer="708" w:gutter="0"/>
          <w:cols w:space="708"/>
          <w:docGrid w:linePitch="360"/>
        </w:sectPr>
      </w:pPr>
    </w:p>
    <w:p w14:paraId="2B7BEF39" w14:textId="203C744F" w:rsidR="009D7341" w:rsidRPr="009D7341" w:rsidRDefault="009D7341" w:rsidP="00056A76">
      <w:pPr>
        <w:spacing w:line="360" w:lineRule="auto"/>
        <w:jc w:val="both"/>
        <w:rPr>
          <w:rFonts w:cs="Arial"/>
          <w:b/>
          <w:bCs/>
          <w:color w:val="087C82"/>
          <w:sz w:val="24"/>
          <w:szCs w:val="24"/>
        </w:rPr>
      </w:pPr>
      <w:r w:rsidRPr="009D7341">
        <w:rPr>
          <w:rFonts w:cs="Arial"/>
          <w:b/>
          <w:bCs/>
          <w:color w:val="087C82"/>
          <w:sz w:val="24"/>
          <w:szCs w:val="24"/>
        </w:rPr>
        <w:lastRenderedPageBreak/>
        <w:t xml:space="preserve">Bijlage </w:t>
      </w:r>
      <w:r w:rsidR="0032539E">
        <w:rPr>
          <w:rFonts w:cs="Arial"/>
          <w:b/>
          <w:bCs/>
          <w:color w:val="087C82"/>
          <w:sz w:val="24"/>
          <w:szCs w:val="24"/>
        </w:rPr>
        <w:t>3</w:t>
      </w:r>
      <w:r w:rsidRPr="009D7341">
        <w:rPr>
          <w:rFonts w:cs="Arial"/>
          <w:b/>
          <w:bCs/>
          <w:color w:val="087C82"/>
          <w:sz w:val="24"/>
          <w:szCs w:val="24"/>
        </w:rPr>
        <w:t>: Scenario’s huisvesting Cultuurhuis</w:t>
      </w:r>
    </w:p>
    <w:p w14:paraId="15848F37" w14:textId="52641517" w:rsidR="009D7341" w:rsidRPr="00BF0886" w:rsidRDefault="009D7341" w:rsidP="00BF0886">
      <w:pPr>
        <w:spacing w:after="160" w:line="259" w:lineRule="auto"/>
        <w:jc w:val="both"/>
        <w:rPr>
          <w:rFonts w:cs="Arial"/>
        </w:rPr>
      </w:pPr>
      <w:r w:rsidRPr="009D7341">
        <w:rPr>
          <w:noProof/>
        </w:rPr>
        <w:drawing>
          <wp:inline distT="0" distB="0" distL="0" distR="0" wp14:anchorId="19EF23A9" wp14:editId="46B3E891">
            <wp:extent cx="8892540" cy="4645660"/>
            <wp:effectExtent l="0" t="0" r="3810" b="2540"/>
            <wp:docPr id="107054192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2540" cy="4645660"/>
                    </a:xfrm>
                    <a:prstGeom prst="rect">
                      <a:avLst/>
                    </a:prstGeom>
                    <a:noFill/>
                    <a:ln>
                      <a:noFill/>
                    </a:ln>
                  </pic:spPr>
                </pic:pic>
              </a:graphicData>
            </a:graphic>
          </wp:inline>
        </w:drawing>
      </w:r>
    </w:p>
    <w:sectPr w:rsidR="009D7341" w:rsidRPr="00BF0886" w:rsidSect="009D734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A85D" w14:textId="77777777" w:rsidR="005835F9" w:rsidRDefault="005835F9">
      <w:r>
        <w:separator/>
      </w:r>
    </w:p>
  </w:endnote>
  <w:endnote w:type="continuationSeparator" w:id="0">
    <w:p w14:paraId="59F80681" w14:textId="77777777" w:rsidR="005835F9" w:rsidRDefault="0058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06BA" w14:textId="77777777" w:rsidR="007C69F6" w:rsidRDefault="007C69F6">
    <w:pPr>
      <w:pStyle w:val="Voettekst"/>
      <w:jc w:val="right"/>
    </w:pPr>
    <w:r>
      <w:fldChar w:fldCharType="begin"/>
    </w:r>
    <w:r>
      <w:instrText>PAGE   \* MERGEFORMAT</w:instrText>
    </w:r>
    <w:r>
      <w:fldChar w:fldCharType="separate"/>
    </w:r>
    <w:r w:rsidR="00DC7E75">
      <w:rPr>
        <w:noProof/>
      </w:rPr>
      <w:t>23</w:t>
    </w:r>
    <w:r>
      <w:fldChar w:fldCharType="end"/>
    </w:r>
  </w:p>
  <w:p w14:paraId="34F80EF9" w14:textId="77777777" w:rsidR="007C69F6" w:rsidRPr="00C973EA" w:rsidRDefault="007C69F6" w:rsidP="00980D8B">
    <w:pPr>
      <w:pStyle w:val="Voettekst"/>
      <w:ind w:right="360" w:firstLine="709"/>
      <w:rPr>
        <w:rFonts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0F690" w14:textId="77777777" w:rsidR="005835F9" w:rsidRDefault="005835F9">
      <w:r>
        <w:separator/>
      </w:r>
    </w:p>
  </w:footnote>
  <w:footnote w:type="continuationSeparator" w:id="0">
    <w:p w14:paraId="14274DB7" w14:textId="77777777" w:rsidR="005835F9" w:rsidRDefault="00583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1BC"/>
    <w:multiLevelType w:val="hybridMultilevel"/>
    <w:tmpl w:val="519E7C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DB55DD"/>
    <w:multiLevelType w:val="hybridMultilevel"/>
    <w:tmpl w:val="2F00844C"/>
    <w:lvl w:ilvl="0" w:tplc="86F26376">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E26AEB"/>
    <w:multiLevelType w:val="hybridMultilevel"/>
    <w:tmpl w:val="004E19D0"/>
    <w:lvl w:ilvl="0" w:tplc="853A7C72">
      <w:start w:val="1"/>
      <w:numFmt w:val="decimal"/>
      <w:lvlText w:val="%1."/>
      <w:lvlJc w:val="left"/>
      <w:pPr>
        <w:ind w:left="1020" w:hanging="360"/>
      </w:pPr>
    </w:lvl>
    <w:lvl w:ilvl="1" w:tplc="B7A00104">
      <w:start w:val="1"/>
      <w:numFmt w:val="decimal"/>
      <w:lvlText w:val="%2."/>
      <w:lvlJc w:val="left"/>
      <w:pPr>
        <w:ind w:left="1020" w:hanging="360"/>
      </w:pPr>
    </w:lvl>
    <w:lvl w:ilvl="2" w:tplc="3544F574">
      <w:start w:val="1"/>
      <w:numFmt w:val="decimal"/>
      <w:lvlText w:val="%3."/>
      <w:lvlJc w:val="left"/>
      <w:pPr>
        <w:ind w:left="1020" w:hanging="360"/>
      </w:pPr>
    </w:lvl>
    <w:lvl w:ilvl="3" w:tplc="1FFA132A">
      <w:start w:val="1"/>
      <w:numFmt w:val="decimal"/>
      <w:lvlText w:val="%4."/>
      <w:lvlJc w:val="left"/>
      <w:pPr>
        <w:ind w:left="1020" w:hanging="360"/>
      </w:pPr>
    </w:lvl>
    <w:lvl w:ilvl="4" w:tplc="A15005D6">
      <w:start w:val="1"/>
      <w:numFmt w:val="decimal"/>
      <w:lvlText w:val="%5."/>
      <w:lvlJc w:val="left"/>
      <w:pPr>
        <w:ind w:left="1020" w:hanging="360"/>
      </w:pPr>
    </w:lvl>
    <w:lvl w:ilvl="5" w:tplc="43661A80">
      <w:start w:val="1"/>
      <w:numFmt w:val="decimal"/>
      <w:lvlText w:val="%6."/>
      <w:lvlJc w:val="left"/>
      <w:pPr>
        <w:ind w:left="1020" w:hanging="360"/>
      </w:pPr>
    </w:lvl>
    <w:lvl w:ilvl="6" w:tplc="0C9ADE1C">
      <w:start w:val="1"/>
      <w:numFmt w:val="decimal"/>
      <w:lvlText w:val="%7."/>
      <w:lvlJc w:val="left"/>
      <w:pPr>
        <w:ind w:left="1020" w:hanging="360"/>
      </w:pPr>
    </w:lvl>
    <w:lvl w:ilvl="7" w:tplc="963613A2">
      <w:start w:val="1"/>
      <w:numFmt w:val="decimal"/>
      <w:lvlText w:val="%8."/>
      <w:lvlJc w:val="left"/>
      <w:pPr>
        <w:ind w:left="1020" w:hanging="360"/>
      </w:pPr>
    </w:lvl>
    <w:lvl w:ilvl="8" w:tplc="AB0EB918">
      <w:start w:val="1"/>
      <w:numFmt w:val="decimal"/>
      <w:lvlText w:val="%9."/>
      <w:lvlJc w:val="left"/>
      <w:pPr>
        <w:ind w:left="1020" w:hanging="360"/>
      </w:pPr>
    </w:lvl>
  </w:abstractNum>
  <w:abstractNum w:abstractNumId="3" w15:restartNumberingAfterBreak="0">
    <w:nsid w:val="1DDD560D"/>
    <w:multiLevelType w:val="hybridMultilevel"/>
    <w:tmpl w:val="00B6AE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257836"/>
    <w:multiLevelType w:val="hybridMultilevel"/>
    <w:tmpl w:val="06B0F0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234CB1"/>
    <w:multiLevelType w:val="hybridMultilevel"/>
    <w:tmpl w:val="697E5F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AF28FD"/>
    <w:multiLevelType w:val="hybridMultilevel"/>
    <w:tmpl w:val="C1CAE4CE"/>
    <w:lvl w:ilvl="0" w:tplc="76F0684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F1390E"/>
    <w:multiLevelType w:val="hybridMultilevel"/>
    <w:tmpl w:val="EB9439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9B7ACB"/>
    <w:multiLevelType w:val="hybridMultilevel"/>
    <w:tmpl w:val="5AA4B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F62B5A"/>
    <w:multiLevelType w:val="hybridMultilevel"/>
    <w:tmpl w:val="1A30E8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BD17B0D"/>
    <w:multiLevelType w:val="hybridMultilevel"/>
    <w:tmpl w:val="12C0C0EE"/>
    <w:lvl w:ilvl="0" w:tplc="B64ADDA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FFB2F4F"/>
    <w:multiLevelType w:val="hybridMultilevel"/>
    <w:tmpl w:val="0840EB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B0B21BB"/>
    <w:multiLevelType w:val="multilevel"/>
    <w:tmpl w:val="7910BB2E"/>
    <w:lvl w:ilvl="0">
      <w:start w:val="1"/>
      <w:numFmt w:val="decimal"/>
      <w:pStyle w:val="Kop1"/>
      <w:lvlText w:val="%1."/>
      <w:lvlJc w:val="left"/>
      <w:pPr>
        <w:ind w:left="360" w:hanging="360"/>
      </w:pPr>
    </w:lvl>
    <w:lvl w:ilvl="1">
      <w:start w:val="1"/>
      <w:numFmt w:val="decimal"/>
      <w:pStyle w:val="Kop2"/>
      <w:isLgl/>
      <w:lvlText w:val="%1.%2"/>
      <w:lvlJc w:val="left"/>
      <w:pPr>
        <w:ind w:left="405" w:hanging="405"/>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2090349840">
    <w:abstractNumId w:val="12"/>
  </w:num>
  <w:num w:numId="2" w16cid:durableId="193926172">
    <w:abstractNumId w:val="12"/>
    <w:lvlOverride w:ilvl="0">
      <w:startOverride w:val="1"/>
    </w:lvlOverride>
  </w:num>
  <w:num w:numId="3" w16cid:durableId="1990672479">
    <w:abstractNumId w:val="9"/>
  </w:num>
  <w:num w:numId="4" w16cid:durableId="279458728">
    <w:abstractNumId w:val="11"/>
  </w:num>
  <w:num w:numId="5" w16cid:durableId="447161314">
    <w:abstractNumId w:val="0"/>
  </w:num>
  <w:num w:numId="6" w16cid:durableId="647250476">
    <w:abstractNumId w:val="8"/>
  </w:num>
  <w:num w:numId="7" w16cid:durableId="1885946471">
    <w:abstractNumId w:val="4"/>
  </w:num>
  <w:num w:numId="8" w16cid:durableId="212892147">
    <w:abstractNumId w:val="5"/>
  </w:num>
  <w:num w:numId="9" w16cid:durableId="979724633">
    <w:abstractNumId w:val="10"/>
  </w:num>
  <w:num w:numId="10" w16cid:durableId="688064185">
    <w:abstractNumId w:val="2"/>
  </w:num>
  <w:num w:numId="11" w16cid:durableId="980042405">
    <w:abstractNumId w:val="7"/>
  </w:num>
  <w:num w:numId="12" w16cid:durableId="1476141471">
    <w:abstractNumId w:val="3"/>
  </w:num>
  <w:num w:numId="13" w16cid:durableId="1818297594">
    <w:abstractNumId w:val="1"/>
  </w:num>
  <w:num w:numId="14" w16cid:durableId="134932777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5B1"/>
    <w:rsid w:val="0000046C"/>
    <w:rsid w:val="00000620"/>
    <w:rsid w:val="00000BBA"/>
    <w:rsid w:val="000036DF"/>
    <w:rsid w:val="00003BB5"/>
    <w:rsid w:val="0000453E"/>
    <w:rsid w:val="00005613"/>
    <w:rsid w:val="00006512"/>
    <w:rsid w:val="00007151"/>
    <w:rsid w:val="00007A43"/>
    <w:rsid w:val="00013C32"/>
    <w:rsid w:val="0001535A"/>
    <w:rsid w:val="00016B84"/>
    <w:rsid w:val="0001720D"/>
    <w:rsid w:val="000177D6"/>
    <w:rsid w:val="00017B74"/>
    <w:rsid w:val="0002020B"/>
    <w:rsid w:val="00020C86"/>
    <w:rsid w:val="00021BB5"/>
    <w:rsid w:val="000224F8"/>
    <w:rsid w:val="000235BB"/>
    <w:rsid w:val="00025F62"/>
    <w:rsid w:val="00030913"/>
    <w:rsid w:val="0003166C"/>
    <w:rsid w:val="00034340"/>
    <w:rsid w:val="00035C6D"/>
    <w:rsid w:val="0003776C"/>
    <w:rsid w:val="000405F2"/>
    <w:rsid w:val="0004259C"/>
    <w:rsid w:val="00043A2F"/>
    <w:rsid w:val="00046996"/>
    <w:rsid w:val="00047E75"/>
    <w:rsid w:val="00053E5C"/>
    <w:rsid w:val="000557D8"/>
    <w:rsid w:val="00055FD4"/>
    <w:rsid w:val="00056172"/>
    <w:rsid w:val="00056A76"/>
    <w:rsid w:val="000576CA"/>
    <w:rsid w:val="00060E60"/>
    <w:rsid w:val="000615F1"/>
    <w:rsid w:val="000668E6"/>
    <w:rsid w:val="00067295"/>
    <w:rsid w:val="00067440"/>
    <w:rsid w:val="0006761D"/>
    <w:rsid w:val="000726F3"/>
    <w:rsid w:val="00072F93"/>
    <w:rsid w:val="00073162"/>
    <w:rsid w:val="00075C78"/>
    <w:rsid w:val="000803A3"/>
    <w:rsid w:val="000859EF"/>
    <w:rsid w:val="00087386"/>
    <w:rsid w:val="0008738C"/>
    <w:rsid w:val="00090E74"/>
    <w:rsid w:val="00092991"/>
    <w:rsid w:val="000950CA"/>
    <w:rsid w:val="00095605"/>
    <w:rsid w:val="0009605C"/>
    <w:rsid w:val="000A0A88"/>
    <w:rsid w:val="000A33B9"/>
    <w:rsid w:val="000A414F"/>
    <w:rsid w:val="000A5637"/>
    <w:rsid w:val="000A7442"/>
    <w:rsid w:val="000A769F"/>
    <w:rsid w:val="000B187C"/>
    <w:rsid w:val="000B1998"/>
    <w:rsid w:val="000B3273"/>
    <w:rsid w:val="000B48DE"/>
    <w:rsid w:val="000B4FBA"/>
    <w:rsid w:val="000B6DE1"/>
    <w:rsid w:val="000C0C71"/>
    <w:rsid w:val="000C2C9E"/>
    <w:rsid w:val="000C3D53"/>
    <w:rsid w:val="000C4018"/>
    <w:rsid w:val="000C442B"/>
    <w:rsid w:val="000C5613"/>
    <w:rsid w:val="000C6B43"/>
    <w:rsid w:val="000C7167"/>
    <w:rsid w:val="000D2563"/>
    <w:rsid w:val="000D368C"/>
    <w:rsid w:val="000D46FE"/>
    <w:rsid w:val="000D7B86"/>
    <w:rsid w:val="000D7F66"/>
    <w:rsid w:val="000E11E7"/>
    <w:rsid w:val="000E2C25"/>
    <w:rsid w:val="000E3376"/>
    <w:rsid w:val="000E39CF"/>
    <w:rsid w:val="000E490C"/>
    <w:rsid w:val="000E6105"/>
    <w:rsid w:val="000E779F"/>
    <w:rsid w:val="000E7823"/>
    <w:rsid w:val="000F3804"/>
    <w:rsid w:val="000F3CC4"/>
    <w:rsid w:val="000F5928"/>
    <w:rsid w:val="0010041E"/>
    <w:rsid w:val="00100B68"/>
    <w:rsid w:val="001017C7"/>
    <w:rsid w:val="00102216"/>
    <w:rsid w:val="001035A9"/>
    <w:rsid w:val="00103957"/>
    <w:rsid w:val="00103D2B"/>
    <w:rsid w:val="0010442D"/>
    <w:rsid w:val="00105456"/>
    <w:rsid w:val="001064AC"/>
    <w:rsid w:val="00106A51"/>
    <w:rsid w:val="001113EC"/>
    <w:rsid w:val="0011159E"/>
    <w:rsid w:val="00112E36"/>
    <w:rsid w:val="00115DA4"/>
    <w:rsid w:val="00116803"/>
    <w:rsid w:val="0012229D"/>
    <w:rsid w:val="0012365E"/>
    <w:rsid w:val="00123B05"/>
    <w:rsid w:val="00124E50"/>
    <w:rsid w:val="001255EB"/>
    <w:rsid w:val="001256D4"/>
    <w:rsid w:val="00125CC6"/>
    <w:rsid w:val="0012618E"/>
    <w:rsid w:val="00127533"/>
    <w:rsid w:val="00127B5D"/>
    <w:rsid w:val="001306BC"/>
    <w:rsid w:val="0013091C"/>
    <w:rsid w:val="00131827"/>
    <w:rsid w:val="001338B0"/>
    <w:rsid w:val="00136BF3"/>
    <w:rsid w:val="0013763D"/>
    <w:rsid w:val="00140036"/>
    <w:rsid w:val="00140743"/>
    <w:rsid w:val="00141700"/>
    <w:rsid w:val="00141B4F"/>
    <w:rsid w:val="00142878"/>
    <w:rsid w:val="0014339E"/>
    <w:rsid w:val="00144118"/>
    <w:rsid w:val="00145D0E"/>
    <w:rsid w:val="001477EA"/>
    <w:rsid w:val="001478E8"/>
    <w:rsid w:val="0015681B"/>
    <w:rsid w:val="00157BB1"/>
    <w:rsid w:val="00164907"/>
    <w:rsid w:val="00165481"/>
    <w:rsid w:val="001655C0"/>
    <w:rsid w:val="00165A18"/>
    <w:rsid w:val="00167362"/>
    <w:rsid w:val="00167D7D"/>
    <w:rsid w:val="001764D5"/>
    <w:rsid w:val="00181C82"/>
    <w:rsid w:val="0018413E"/>
    <w:rsid w:val="001865B2"/>
    <w:rsid w:val="0018695E"/>
    <w:rsid w:val="00187D01"/>
    <w:rsid w:val="001908A8"/>
    <w:rsid w:val="00190A72"/>
    <w:rsid w:val="00193814"/>
    <w:rsid w:val="00194175"/>
    <w:rsid w:val="00194E66"/>
    <w:rsid w:val="001959FD"/>
    <w:rsid w:val="001A0EF2"/>
    <w:rsid w:val="001A1279"/>
    <w:rsid w:val="001A2238"/>
    <w:rsid w:val="001A2A78"/>
    <w:rsid w:val="001A6AFE"/>
    <w:rsid w:val="001A7539"/>
    <w:rsid w:val="001A7A9A"/>
    <w:rsid w:val="001B1637"/>
    <w:rsid w:val="001B2215"/>
    <w:rsid w:val="001B2430"/>
    <w:rsid w:val="001B3768"/>
    <w:rsid w:val="001B436D"/>
    <w:rsid w:val="001B4410"/>
    <w:rsid w:val="001B4DE2"/>
    <w:rsid w:val="001B5CB8"/>
    <w:rsid w:val="001B7F72"/>
    <w:rsid w:val="001C051D"/>
    <w:rsid w:val="001C3045"/>
    <w:rsid w:val="001C6217"/>
    <w:rsid w:val="001C7F29"/>
    <w:rsid w:val="001C7FE7"/>
    <w:rsid w:val="001D177D"/>
    <w:rsid w:val="001D23AD"/>
    <w:rsid w:val="001D29F3"/>
    <w:rsid w:val="001D338C"/>
    <w:rsid w:val="001D523E"/>
    <w:rsid w:val="001D5E70"/>
    <w:rsid w:val="001E142B"/>
    <w:rsid w:val="001E469C"/>
    <w:rsid w:val="001E5163"/>
    <w:rsid w:val="001E6BD8"/>
    <w:rsid w:val="001E7632"/>
    <w:rsid w:val="001E7DA6"/>
    <w:rsid w:val="001F05CB"/>
    <w:rsid w:val="001F09EC"/>
    <w:rsid w:val="001F1598"/>
    <w:rsid w:val="001F286D"/>
    <w:rsid w:val="002008BB"/>
    <w:rsid w:val="002028F0"/>
    <w:rsid w:val="002030C6"/>
    <w:rsid w:val="002069F7"/>
    <w:rsid w:val="00207FF4"/>
    <w:rsid w:val="002110B8"/>
    <w:rsid w:val="00211AA9"/>
    <w:rsid w:val="002144EF"/>
    <w:rsid w:val="00215A1F"/>
    <w:rsid w:val="00224875"/>
    <w:rsid w:val="0022692C"/>
    <w:rsid w:val="00231D94"/>
    <w:rsid w:val="00233207"/>
    <w:rsid w:val="0023557F"/>
    <w:rsid w:val="00235C12"/>
    <w:rsid w:val="00236E3D"/>
    <w:rsid w:val="00240150"/>
    <w:rsid w:val="00241736"/>
    <w:rsid w:val="00242E90"/>
    <w:rsid w:val="00247ED0"/>
    <w:rsid w:val="00250F9B"/>
    <w:rsid w:val="00254200"/>
    <w:rsid w:val="0025792D"/>
    <w:rsid w:val="00261EBD"/>
    <w:rsid w:val="00262539"/>
    <w:rsid w:val="002626E5"/>
    <w:rsid w:val="00265392"/>
    <w:rsid w:val="00265EAB"/>
    <w:rsid w:val="002660C2"/>
    <w:rsid w:val="0026650F"/>
    <w:rsid w:val="00266FC2"/>
    <w:rsid w:val="00267B4B"/>
    <w:rsid w:val="00272C99"/>
    <w:rsid w:val="0027383D"/>
    <w:rsid w:val="002759C6"/>
    <w:rsid w:val="0027769B"/>
    <w:rsid w:val="0028235B"/>
    <w:rsid w:val="0028537E"/>
    <w:rsid w:val="00285A0E"/>
    <w:rsid w:val="002863AF"/>
    <w:rsid w:val="00286C1F"/>
    <w:rsid w:val="00286F4C"/>
    <w:rsid w:val="00290D91"/>
    <w:rsid w:val="00291386"/>
    <w:rsid w:val="00291D03"/>
    <w:rsid w:val="00292AC0"/>
    <w:rsid w:val="00293E00"/>
    <w:rsid w:val="002944F7"/>
    <w:rsid w:val="00295FA7"/>
    <w:rsid w:val="00296019"/>
    <w:rsid w:val="0029601A"/>
    <w:rsid w:val="00296DBF"/>
    <w:rsid w:val="002973E3"/>
    <w:rsid w:val="002A65BA"/>
    <w:rsid w:val="002A65D2"/>
    <w:rsid w:val="002A6E35"/>
    <w:rsid w:val="002A7859"/>
    <w:rsid w:val="002A7D11"/>
    <w:rsid w:val="002B1A7B"/>
    <w:rsid w:val="002B1AB0"/>
    <w:rsid w:val="002B30C5"/>
    <w:rsid w:val="002B47FD"/>
    <w:rsid w:val="002B631B"/>
    <w:rsid w:val="002B66C5"/>
    <w:rsid w:val="002B7315"/>
    <w:rsid w:val="002B7378"/>
    <w:rsid w:val="002C038B"/>
    <w:rsid w:val="002C08FC"/>
    <w:rsid w:val="002C2346"/>
    <w:rsid w:val="002C3144"/>
    <w:rsid w:val="002C4467"/>
    <w:rsid w:val="002D1912"/>
    <w:rsid w:val="002D1AAE"/>
    <w:rsid w:val="002D1CCC"/>
    <w:rsid w:val="002D2A06"/>
    <w:rsid w:val="002D2F6E"/>
    <w:rsid w:val="002D45E0"/>
    <w:rsid w:val="002D6CC5"/>
    <w:rsid w:val="002E000F"/>
    <w:rsid w:val="002E15B9"/>
    <w:rsid w:val="002E2FF0"/>
    <w:rsid w:val="002E539D"/>
    <w:rsid w:val="002E5D7E"/>
    <w:rsid w:val="002E69A3"/>
    <w:rsid w:val="002E768E"/>
    <w:rsid w:val="002F04FC"/>
    <w:rsid w:val="002F05F3"/>
    <w:rsid w:val="002F2D86"/>
    <w:rsid w:val="002F3000"/>
    <w:rsid w:val="002F40E3"/>
    <w:rsid w:val="002F5116"/>
    <w:rsid w:val="002F5450"/>
    <w:rsid w:val="002F5631"/>
    <w:rsid w:val="002F5B24"/>
    <w:rsid w:val="003005D2"/>
    <w:rsid w:val="003027A9"/>
    <w:rsid w:val="00304C3E"/>
    <w:rsid w:val="00304E0C"/>
    <w:rsid w:val="00304F36"/>
    <w:rsid w:val="003066A2"/>
    <w:rsid w:val="00307FED"/>
    <w:rsid w:val="00311245"/>
    <w:rsid w:val="0031181D"/>
    <w:rsid w:val="00311D15"/>
    <w:rsid w:val="003147F4"/>
    <w:rsid w:val="00320871"/>
    <w:rsid w:val="00324C82"/>
    <w:rsid w:val="0032539E"/>
    <w:rsid w:val="003257F9"/>
    <w:rsid w:val="003259D3"/>
    <w:rsid w:val="003269C0"/>
    <w:rsid w:val="00327707"/>
    <w:rsid w:val="0033017B"/>
    <w:rsid w:val="00330866"/>
    <w:rsid w:val="00331528"/>
    <w:rsid w:val="00332A90"/>
    <w:rsid w:val="003336BD"/>
    <w:rsid w:val="00333FAC"/>
    <w:rsid w:val="00335DCF"/>
    <w:rsid w:val="00337202"/>
    <w:rsid w:val="0034394C"/>
    <w:rsid w:val="00344033"/>
    <w:rsid w:val="00346CA6"/>
    <w:rsid w:val="00346D72"/>
    <w:rsid w:val="003526EE"/>
    <w:rsid w:val="0035296F"/>
    <w:rsid w:val="00352D85"/>
    <w:rsid w:val="0036060A"/>
    <w:rsid w:val="003658C3"/>
    <w:rsid w:val="00365EAB"/>
    <w:rsid w:val="003663A5"/>
    <w:rsid w:val="00366B9B"/>
    <w:rsid w:val="00367461"/>
    <w:rsid w:val="003722BD"/>
    <w:rsid w:val="00372F54"/>
    <w:rsid w:val="00374937"/>
    <w:rsid w:val="00374F48"/>
    <w:rsid w:val="00375A7B"/>
    <w:rsid w:val="0037788D"/>
    <w:rsid w:val="003811CA"/>
    <w:rsid w:val="00381541"/>
    <w:rsid w:val="0038180C"/>
    <w:rsid w:val="00382073"/>
    <w:rsid w:val="00382AD0"/>
    <w:rsid w:val="00383E2A"/>
    <w:rsid w:val="003857B2"/>
    <w:rsid w:val="00392761"/>
    <w:rsid w:val="00392B5D"/>
    <w:rsid w:val="00393516"/>
    <w:rsid w:val="003944EA"/>
    <w:rsid w:val="00395707"/>
    <w:rsid w:val="00396695"/>
    <w:rsid w:val="003A22FD"/>
    <w:rsid w:val="003A2F15"/>
    <w:rsid w:val="003A3615"/>
    <w:rsid w:val="003A4A53"/>
    <w:rsid w:val="003A5D42"/>
    <w:rsid w:val="003A5F52"/>
    <w:rsid w:val="003B05B6"/>
    <w:rsid w:val="003B0D42"/>
    <w:rsid w:val="003B282E"/>
    <w:rsid w:val="003B5DCC"/>
    <w:rsid w:val="003B7B8D"/>
    <w:rsid w:val="003C0987"/>
    <w:rsid w:val="003C29C7"/>
    <w:rsid w:val="003C3596"/>
    <w:rsid w:val="003C64B1"/>
    <w:rsid w:val="003C6582"/>
    <w:rsid w:val="003C74E9"/>
    <w:rsid w:val="003D71BA"/>
    <w:rsid w:val="003D77A2"/>
    <w:rsid w:val="003E18AD"/>
    <w:rsid w:val="003E35E0"/>
    <w:rsid w:val="003E3A19"/>
    <w:rsid w:val="003E4EBC"/>
    <w:rsid w:val="003E5126"/>
    <w:rsid w:val="003E5832"/>
    <w:rsid w:val="003E6969"/>
    <w:rsid w:val="003E7099"/>
    <w:rsid w:val="003E7776"/>
    <w:rsid w:val="003F0D67"/>
    <w:rsid w:val="003F2B0C"/>
    <w:rsid w:val="003F3CF7"/>
    <w:rsid w:val="003F660E"/>
    <w:rsid w:val="003F66C3"/>
    <w:rsid w:val="00400714"/>
    <w:rsid w:val="00400EF0"/>
    <w:rsid w:val="0040468C"/>
    <w:rsid w:val="004054CB"/>
    <w:rsid w:val="00406288"/>
    <w:rsid w:val="00412124"/>
    <w:rsid w:val="004147DA"/>
    <w:rsid w:val="00416035"/>
    <w:rsid w:val="00417153"/>
    <w:rsid w:val="00420558"/>
    <w:rsid w:val="0042074D"/>
    <w:rsid w:val="0042192D"/>
    <w:rsid w:val="00426558"/>
    <w:rsid w:val="004267A3"/>
    <w:rsid w:val="0042754C"/>
    <w:rsid w:val="004338FB"/>
    <w:rsid w:val="00433DE2"/>
    <w:rsid w:val="00434799"/>
    <w:rsid w:val="004360CB"/>
    <w:rsid w:val="004363F3"/>
    <w:rsid w:val="00436837"/>
    <w:rsid w:val="00440387"/>
    <w:rsid w:val="00440B34"/>
    <w:rsid w:val="0044144E"/>
    <w:rsid w:val="00444F3A"/>
    <w:rsid w:val="0045140A"/>
    <w:rsid w:val="004560F9"/>
    <w:rsid w:val="00456B28"/>
    <w:rsid w:val="00457F9E"/>
    <w:rsid w:val="00462D0E"/>
    <w:rsid w:val="00464F10"/>
    <w:rsid w:val="00466D00"/>
    <w:rsid w:val="004700DC"/>
    <w:rsid w:val="00470A82"/>
    <w:rsid w:val="0047125B"/>
    <w:rsid w:val="00472412"/>
    <w:rsid w:val="00473359"/>
    <w:rsid w:val="004748F8"/>
    <w:rsid w:val="00474EA4"/>
    <w:rsid w:val="00475E19"/>
    <w:rsid w:val="004762C4"/>
    <w:rsid w:val="004812E7"/>
    <w:rsid w:val="00482157"/>
    <w:rsid w:val="0048273F"/>
    <w:rsid w:val="00483D75"/>
    <w:rsid w:val="00483F8B"/>
    <w:rsid w:val="00486F82"/>
    <w:rsid w:val="00491574"/>
    <w:rsid w:val="00491E4C"/>
    <w:rsid w:val="004928B8"/>
    <w:rsid w:val="00493D2F"/>
    <w:rsid w:val="00494B5E"/>
    <w:rsid w:val="00496BC4"/>
    <w:rsid w:val="004A243E"/>
    <w:rsid w:val="004A2C16"/>
    <w:rsid w:val="004A2F76"/>
    <w:rsid w:val="004A3B3C"/>
    <w:rsid w:val="004A45F2"/>
    <w:rsid w:val="004A6378"/>
    <w:rsid w:val="004B1BCB"/>
    <w:rsid w:val="004B6360"/>
    <w:rsid w:val="004B76AD"/>
    <w:rsid w:val="004B7E49"/>
    <w:rsid w:val="004C4F0E"/>
    <w:rsid w:val="004C538B"/>
    <w:rsid w:val="004D17B0"/>
    <w:rsid w:val="004D1FC4"/>
    <w:rsid w:val="004D33FA"/>
    <w:rsid w:val="004D35AA"/>
    <w:rsid w:val="004D3AF4"/>
    <w:rsid w:val="004D498E"/>
    <w:rsid w:val="004E428B"/>
    <w:rsid w:val="004E581E"/>
    <w:rsid w:val="004E5C14"/>
    <w:rsid w:val="004E6FC2"/>
    <w:rsid w:val="004E7F12"/>
    <w:rsid w:val="004F0DD0"/>
    <w:rsid w:val="004F0DDE"/>
    <w:rsid w:val="004F0EAD"/>
    <w:rsid w:val="004F1AFD"/>
    <w:rsid w:val="004F1EB4"/>
    <w:rsid w:val="004F3411"/>
    <w:rsid w:val="004F41C6"/>
    <w:rsid w:val="004F6202"/>
    <w:rsid w:val="00501462"/>
    <w:rsid w:val="005044D9"/>
    <w:rsid w:val="00504587"/>
    <w:rsid w:val="00504827"/>
    <w:rsid w:val="00504D13"/>
    <w:rsid w:val="005068C9"/>
    <w:rsid w:val="005123A0"/>
    <w:rsid w:val="00513061"/>
    <w:rsid w:val="005145AB"/>
    <w:rsid w:val="00514DC4"/>
    <w:rsid w:val="005155A8"/>
    <w:rsid w:val="00515DFC"/>
    <w:rsid w:val="00523D3D"/>
    <w:rsid w:val="005259FF"/>
    <w:rsid w:val="00526DF5"/>
    <w:rsid w:val="00527081"/>
    <w:rsid w:val="00531F0B"/>
    <w:rsid w:val="00533CEC"/>
    <w:rsid w:val="005343A4"/>
    <w:rsid w:val="005349E7"/>
    <w:rsid w:val="00535C4D"/>
    <w:rsid w:val="005364F2"/>
    <w:rsid w:val="005405F0"/>
    <w:rsid w:val="00544373"/>
    <w:rsid w:val="0054520D"/>
    <w:rsid w:val="00545B94"/>
    <w:rsid w:val="00547A25"/>
    <w:rsid w:val="00547DF7"/>
    <w:rsid w:val="00550008"/>
    <w:rsid w:val="00553FB1"/>
    <w:rsid w:val="005555BA"/>
    <w:rsid w:val="00555A42"/>
    <w:rsid w:val="0056244C"/>
    <w:rsid w:val="0056730D"/>
    <w:rsid w:val="00567BA8"/>
    <w:rsid w:val="005718EB"/>
    <w:rsid w:val="0057308C"/>
    <w:rsid w:val="00573AE5"/>
    <w:rsid w:val="00573DB5"/>
    <w:rsid w:val="00575FA8"/>
    <w:rsid w:val="0057681B"/>
    <w:rsid w:val="00581A51"/>
    <w:rsid w:val="00582A5E"/>
    <w:rsid w:val="00582AC6"/>
    <w:rsid w:val="00582B4B"/>
    <w:rsid w:val="005835F9"/>
    <w:rsid w:val="00583D4A"/>
    <w:rsid w:val="00584556"/>
    <w:rsid w:val="005849BA"/>
    <w:rsid w:val="00584E3A"/>
    <w:rsid w:val="005852E9"/>
    <w:rsid w:val="005855E4"/>
    <w:rsid w:val="0058604F"/>
    <w:rsid w:val="0058735B"/>
    <w:rsid w:val="00590042"/>
    <w:rsid w:val="005952AB"/>
    <w:rsid w:val="005953C1"/>
    <w:rsid w:val="00595F7B"/>
    <w:rsid w:val="0059688F"/>
    <w:rsid w:val="005A208F"/>
    <w:rsid w:val="005A2A5B"/>
    <w:rsid w:val="005A7050"/>
    <w:rsid w:val="005A7850"/>
    <w:rsid w:val="005B1799"/>
    <w:rsid w:val="005B2D6A"/>
    <w:rsid w:val="005B5D21"/>
    <w:rsid w:val="005B64C2"/>
    <w:rsid w:val="005B71DE"/>
    <w:rsid w:val="005B7325"/>
    <w:rsid w:val="005C3DA8"/>
    <w:rsid w:val="005C4D1B"/>
    <w:rsid w:val="005D072C"/>
    <w:rsid w:val="005D1829"/>
    <w:rsid w:val="005D22D0"/>
    <w:rsid w:val="005D3CBF"/>
    <w:rsid w:val="005D4B07"/>
    <w:rsid w:val="005D5195"/>
    <w:rsid w:val="005D629E"/>
    <w:rsid w:val="005D6746"/>
    <w:rsid w:val="005D69D2"/>
    <w:rsid w:val="005E1F94"/>
    <w:rsid w:val="005E33F8"/>
    <w:rsid w:val="005F193C"/>
    <w:rsid w:val="005F327D"/>
    <w:rsid w:val="005F366B"/>
    <w:rsid w:val="005F487D"/>
    <w:rsid w:val="005F7AAC"/>
    <w:rsid w:val="005F7CFE"/>
    <w:rsid w:val="006039FB"/>
    <w:rsid w:val="006053B5"/>
    <w:rsid w:val="006055EF"/>
    <w:rsid w:val="00606F30"/>
    <w:rsid w:val="00607263"/>
    <w:rsid w:val="0061009D"/>
    <w:rsid w:val="00611291"/>
    <w:rsid w:val="00611376"/>
    <w:rsid w:val="006162B3"/>
    <w:rsid w:val="00617E43"/>
    <w:rsid w:val="00621277"/>
    <w:rsid w:val="00621546"/>
    <w:rsid w:val="00622068"/>
    <w:rsid w:val="00622FD0"/>
    <w:rsid w:val="0063296B"/>
    <w:rsid w:val="00635068"/>
    <w:rsid w:val="00636766"/>
    <w:rsid w:val="00636AEA"/>
    <w:rsid w:val="006463CF"/>
    <w:rsid w:val="006503DE"/>
    <w:rsid w:val="00650E73"/>
    <w:rsid w:val="006523DE"/>
    <w:rsid w:val="0065399F"/>
    <w:rsid w:val="00656D46"/>
    <w:rsid w:val="006629FA"/>
    <w:rsid w:val="0066365C"/>
    <w:rsid w:val="00665C7E"/>
    <w:rsid w:val="006669CB"/>
    <w:rsid w:val="00666D14"/>
    <w:rsid w:val="006672C0"/>
    <w:rsid w:val="00667715"/>
    <w:rsid w:val="006709B5"/>
    <w:rsid w:val="00670A94"/>
    <w:rsid w:val="00672D78"/>
    <w:rsid w:val="00673015"/>
    <w:rsid w:val="00675A87"/>
    <w:rsid w:val="006771CE"/>
    <w:rsid w:val="00681119"/>
    <w:rsid w:val="0068175C"/>
    <w:rsid w:val="0068265D"/>
    <w:rsid w:val="006828F9"/>
    <w:rsid w:val="0068297A"/>
    <w:rsid w:val="006829F8"/>
    <w:rsid w:val="00684E45"/>
    <w:rsid w:val="00684F5A"/>
    <w:rsid w:val="00685462"/>
    <w:rsid w:val="00687C8A"/>
    <w:rsid w:val="0069428F"/>
    <w:rsid w:val="00696B0A"/>
    <w:rsid w:val="00696E5B"/>
    <w:rsid w:val="00697B16"/>
    <w:rsid w:val="00697CE9"/>
    <w:rsid w:val="006A38F2"/>
    <w:rsid w:val="006A413F"/>
    <w:rsid w:val="006A49E4"/>
    <w:rsid w:val="006A4D1F"/>
    <w:rsid w:val="006A6B49"/>
    <w:rsid w:val="006B0B24"/>
    <w:rsid w:val="006B106F"/>
    <w:rsid w:val="006B4175"/>
    <w:rsid w:val="006B4E1A"/>
    <w:rsid w:val="006B63A8"/>
    <w:rsid w:val="006B72A4"/>
    <w:rsid w:val="006B7B20"/>
    <w:rsid w:val="006C20C1"/>
    <w:rsid w:val="006C2B87"/>
    <w:rsid w:val="006C4380"/>
    <w:rsid w:val="006C4BDF"/>
    <w:rsid w:val="006C4D21"/>
    <w:rsid w:val="006C58C0"/>
    <w:rsid w:val="006C5A25"/>
    <w:rsid w:val="006C6A8E"/>
    <w:rsid w:val="006C73AF"/>
    <w:rsid w:val="006D0C2E"/>
    <w:rsid w:val="006D26CF"/>
    <w:rsid w:val="006D3F7B"/>
    <w:rsid w:val="006D5606"/>
    <w:rsid w:val="006D56ED"/>
    <w:rsid w:val="006E073C"/>
    <w:rsid w:val="006E19EA"/>
    <w:rsid w:val="006F416D"/>
    <w:rsid w:val="006F54E6"/>
    <w:rsid w:val="006F626E"/>
    <w:rsid w:val="0070293C"/>
    <w:rsid w:val="0070489C"/>
    <w:rsid w:val="007059F3"/>
    <w:rsid w:val="00711BBD"/>
    <w:rsid w:val="00711FC8"/>
    <w:rsid w:val="00714DAA"/>
    <w:rsid w:val="0071752B"/>
    <w:rsid w:val="00721A16"/>
    <w:rsid w:val="00721A34"/>
    <w:rsid w:val="00722226"/>
    <w:rsid w:val="00724DD3"/>
    <w:rsid w:val="00733080"/>
    <w:rsid w:val="007339C8"/>
    <w:rsid w:val="00733A52"/>
    <w:rsid w:val="00734536"/>
    <w:rsid w:val="0073502E"/>
    <w:rsid w:val="007352F2"/>
    <w:rsid w:val="007372F7"/>
    <w:rsid w:val="00737CFB"/>
    <w:rsid w:val="007414F5"/>
    <w:rsid w:val="007415CD"/>
    <w:rsid w:val="007426E6"/>
    <w:rsid w:val="00742FA4"/>
    <w:rsid w:val="0074314E"/>
    <w:rsid w:val="0074410E"/>
    <w:rsid w:val="007449D5"/>
    <w:rsid w:val="007449FC"/>
    <w:rsid w:val="00744C53"/>
    <w:rsid w:val="007457D1"/>
    <w:rsid w:val="00746801"/>
    <w:rsid w:val="00746951"/>
    <w:rsid w:val="00752652"/>
    <w:rsid w:val="00752CC7"/>
    <w:rsid w:val="007613F3"/>
    <w:rsid w:val="007615AC"/>
    <w:rsid w:val="00762DA7"/>
    <w:rsid w:val="00763948"/>
    <w:rsid w:val="00766AC5"/>
    <w:rsid w:val="0076715A"/>
    <w:rsid w:val="00767F75"/>
    <w:rsid w:val="00770435"/>
    <w:rsid w:val="0077277D"/>
    <w:rsid w:val="007736ED"/>
    <w:rsid w:val="00773709"/>
    <w:rsid w:val="00773A06"/>
    <w:rsid w:val="0077459C"/>
    <w:rsid w:val="00774776"/>
    <w:rsid w:val="00774DB7"/>
    <w:rsid w:val="007758B9"/>
    <w:rsid w:val="00775978"/>
    <w:rsid w:val="00775E68"/>
    <w:rsid w:val="0077738C"/>
    <w:rsid w:val="0078086C"/>
    <w:rsid w:val="00782EFD"/>
    <w:rsid w:val="00784A18"/>
    <w:rsid w:val="007870A2"/>
    <w:rsid w:val="007873B6"/>
    <w:rsid w:val="007908DF"/>
    <w:rsid w:val="00792387"/>
    <w:rsid w:val="00796E6C"/>
    <w:rsid w:val="00797635"/>
    <w:rsid w:val="007A069B"/>
    <w:rsid w:val="007A11EE"/>
    <w:rsid w:val="007A2176"/>
    <w:rsid w:val="007A30E1"/>
    <w:rsid w:val="007A72BA"/>
    <w:rsid w:val="007A7F01"/>
    <w:rsid w:val="007B1E00"/>
    <w:rsid w:val="007B2056"/>
    <w:rsid w:val="007B30AE"/>
    <w:rsid w:val="007B4C7B"/>
    <w:rsid w:val="007B4E38"/>
    <w:rsid w:val="007B6115"/>
    <w:rsid w:val="007C10F0"/>
    <w:rsid w:val="007C1E70"/>
    <w:rsid w:val="007C2A27"/>
    <w:rsid w:val="007C2E95"/>
    <w:rsid w:val="007C69F6"/>
    <w:rsid w:val="007D08E8"/>
    <w:rsid w:val="007D2A28"/>
    <w:rsid w:val="007D34BC"/>
    <w:rsid w:val="007E30FB"/>
    <w:rsid w:val="007E5D3F"/>
    <w:rsid w:val="007E6DD7"/>
    <w:rsid w:val="007E7BBA"/>
    <w:rsid w:val="007E7C1A"/>
    <w:rsid w:val="007F26F9"/>
    <w:rsid w:val="007F5E96"/>
    <w:rsid w:val="007F7A9E"/>
    <w:rsid w:val="008001B6"/>
    <w:rsid w:val="0080034B"/>
    <w:rsid w:val="008018B3"/>
    <w:rsid w:val="00802CCF"/>
    <w:rsid w:val="00804ACF"/>
    <w:rsid w:val="008068FF"/>
    <w:rsid w:val="00810501"/>
    <w:rsid w:val="00810B3F"/>
    <w:rsid w:val="00811B63"/>
    <w:rsid w:val="00811EFF"/>
    <w:rsid w:val="00816EBA"/>
    <w:rsid w:val="008205BB"/>
    <w:rsid w:val="00820986"/>
    <w:rsid w:val="008213DB"/>
    <w:rsid w:val="00822349"/>
    <w:rsid w:val="008241CE"/>
    <w:rsid w:val="0082429E"/>
    <w:rsid w:val="00824B34"/>
    <w:rsid w:val="00825DDD"/>
    <w:rsid w:val="00826A26"/>
    <w:rsid w:val="00826CE4"/>
    <w:rsid w:val="00827772"/>
    <w:rsid w:val="00830233"/>
    <w:rsid w:val="00836FC7"/>
    <w:rsid w:val="00843F64"/>
    <w:rsid w:val="00844FC6"/>
    <w:rsid w:val="00845CD0"/>
    <w:rsid w:val="00850071"/>
    <w:rsid w:val="008502B3"/>
    <w:rsid w:val="00852AF8"/>
    <w:rsid w:val="0085329C"/>
    <w:rsid w:val="00853E2C"/>
    <w:rsid w:val="00855298"/>
    <w:rsid w:val="00856030"/>
    <w:rsid w:val="0085744E"/>
    <w:rsid w:val="0086053D"/>
    <w:rsid w:val="0086112C"/>
    <w:rsid w:val="008640F5"/>
    <w:rsid w:val="00864E7C"/>
    <w:rsid w:val="00867A21"/>
    <w:rsid w:val="008709D0"/>
    <w:rsid w:val="0087427D"/>
    <w:rsid w:val="0087526B"/>
    <w:rsid w:val="0087624B"/>
    <w:rsid w:val="0087642C"/>
    <w:rsid w:val="00880C56"/>
    <w:rsid w:val="008827A4"/>
    <w:rsid w:val="0088331D"/>
    <w:rsid w:val="00884D77"/>
    <w:rsid w:val="00885001"/>
    <w:rsid w:val="008859AD"/>
    <w:rsid w:val="00886014"/>
    <w:rsid w:val="00887056"/>
    <w:rsid w:val="008978DB"/>
    <w:rsid w:val="008A05B9"/>
    <w:rsid w:val="008A1B15"/>
    <w:rsid w:val="008A1E47"/>
    <w:rsid w:val="008A212D"/>
    <w:rsid w:val="008A218A"/>
    <w:rsid w:val="008A2217"/>
    <w:rsid w:val="008A2ABB"/>
    <w:rsid w:val="008A30B7"/>
    <w:rsid w:val="008A505D"/>
    <w:rsid w:val="008A59D5"/>
    <w:rsid w:val="008A5A48"/>
    <w:rsid w:val="008A5EAA"/>
    <w:rsid w:val="008A7C17"/>
    <w:rsid w:val="008B1B73"/>
    <w:rsid w:val="008B308A"/>
    <w:rsid w:val="008B594D"/>
    <w:rsid w:val="008B6E33"/>
    <w:rsid w:val="008B7E99"/>
    <w:rsid w:val="008C19B9"/>
    <w:rsid w:val="008C4699"/>
    <w:rsid w:val="008C61BE"/>
    <w:rsid w:val="008C7084"/>
    <w:rsid w:val="008D1174"/>
    <w:rsid w:val="008D45B1"/>
    <w:rsid w:val="008D4AE3"/>
    <w:rsid w:val="008D4F69"/>
    <w:rsid w:val="008D72CD"/>
    <w:rsid w:val="008E11E7"/>
    <w:rsid w:val="008E11EB"/>
    <w:rsid w:val="008E1323"/>
    <w:rsid w:val="008E1AC0"/>
    <w:rsid w:val="008E2109"/>
    <w:rsid w:val="008E3890"/>
    <w:rsid w:val="008E51FB"/>
    <w:rsid w:val="008E5442"/>
    <w:rsid w:val="008E608E"/>
    <w:rsid w:val="008E7929"/>
    <w:rsid w:val="008F27D1"/>
    <w:rsid w:val="008F2B68"/>
    <w:rsid w:val="008F30B9"/>
    <w:rsid w:val="008F61ED"/>
    <w:rsid w:val="008F67C4"/>
    <w:rsid w:val="008F6D18"/>
    <w:rsid w:val="008F732A"/>
    <w:rsid w:val="009002F2"/>
    <w:rsid w:val="00900810"/>
    <w:rsid w:val="00901C05"/>
    <w:rsid w:val="00902972"/>
    <w:rsid w:val="0090304E"/>
    <w:rsid w:val="00903DC2"/>
    <w:rsid w:val="0090413C"/>
    <w:rsid w:val="00905465"/>
    <w:rsid w:val="009055F4"/>
    <w:rsid w:val="00905A2E"/>
    <w:rsid w:val="0090642D"/>
    <w:rsid w:val="00906446"/>
    <w:rsid w:val="00906A2C"/>
    <w:rsid w:val="009112D0"/>
    <w:rsid w:val="009128B9"/>
    <w:rsid w:val="00913BFA"/>
    <w:rsid w:val="0091614F"/>
    <w:rsid w:val="00916EE2"/>
    <w:rsid w:val="0091767A"/>
    <w:rsid w:val="00921AD1"/>
    <w:rsid w:val="009226A1"/>
    <w:rsid w:val="00922766"/>
    <w:rsid w:val="009251A1"/>
    <w:rsid w:val="009264BE"/>
    <w:rsid w:val="009277E9"/>
    <w:rsid w:val="00930575"/>
    <w:rsid w:val="00930670"/>
    <w:rsid w:val="00930771"/>
    <w:rsid w:val="00930EA8"/>
    <w:rsid w:val="0093206A"/>
    <w:rsid w:val="00934768"/>
    <w:rsid w:val="009354A1"/>
    <w:rsid w:val="00937F8A"/>
    <w:rsid w:val="009411E0"/>
    <w:rsid w:val="0094166F"/>
    <w:rsid w:val="009451CC"/>
    <w:rsid w:val="0094548E"/>
    <w:rsid w:val="00947FD1"/>
    <w:rsid w:val="00953C90"/>
    <w:rsid w:val="009558BD"/>
    <w:rsid w:val="00956387"/>
    <w:rsid w:val="00956C80"/>
    <w:rsid w:val="00960E20"/>
    <w:rsid w:val="0096178F"/>
    <w:rsid w:val="00962037"/>
    <w:rsid w:val="00962D6D"/>
    <w:rsid w:val="0096447C"/>
    <w:rsid w:val="00965BBF"/>
    <w:rsid w:val="009711DD"/>
    <w:rsid w:val="00971F12"/>
    <w:rsid w:val="00972FA3"/>
    <w:rsid w:val="00973F0E"/>
    <w:rsid w:val="00974B22"/>
    <w:rsid w:val="00976057"/>
    <w:rsid w:val="00980D8B"/>
    <w:rsid w:val="00981D63"/>
    <w:rsid w:val="009835FF"/>
    <w:rsid w:val="00984078"/>
    <w:rsid w:val="00985BA0"/>
    <w:rsid w:val="00986BA8"/>
    <w:rsid w:val="00987273"/>
    <w:rsid w:val="00987B1A"/>
    <w:rsid w:val="00987B27"/>
    <w:rsid w:val="009917DD"/>
    <w:rsid w:val="00992153"/>
    <w:rsid w:val="0099239D"/>
    <w:rsid w:val="009928CA"/>
    <w:rsid w:val="00992AF2"/>
    <w:rsid w:val="0099385B"/>
    <w:rsid w:val="00993B3B"/>
    <w:rsid w:val="009A06A8"/>
    <w:rsid w:val="009A08C1"/>
    <w:rsid w:val="009A4320"/>
    <w:rsid w:val="009A4622"/>
    <w:rsid w:val="009A61A4"/>
    <w:rsid w:val="009A66AD"/>
    <w:rsid w:val="009A6759"/>
    <w:rsid w:val="009A6AB7"/>
    <w:rsid w:val="009B1E04"/>
    <w:rsid w:val="009B33F3"/>
    <w:rsid w:val="009B481D"/>
    <w:rsid w:val="009B7CD5"/>
    <w:rsid w:val="009C0A41"/>
    <w:rsid w:val="009C48C2"/>
    <w:rsid w:val="009C625E"/>
    <w:rsid w:val="009C79AD"/>
    <w:rsid w:val="009D0A30"/>
    <w:rsid w:val="009D1903"/>
    <w:rsid w:val="009D32F2"/>
    <w:rsid w:val="009D355F"/>
    <w:rsid w:val="009D3D3E"/>
    <w:rsid w:val="009D3F30"/>
    <w:rsid w:val="009D4332"/>
    <w:rsid w:val="009D481C"/>
    <w:rsid w:val="009D7341"/>
    <w:rsid w:val="009D7B4C"/>
    <w:rsid w:val="009E0427"/>
    <w:rsid w:val="009E2C86"/>
    <w:rsid w:val="009E3A21"/>
    <w:rsid w:val="009F0600"/>
    <w:rsid w:val="009F0C36"/>
    <w:rsid w:val="009F6252"/>
    <w:rsid w:val="009F7246"/>
    <w:rsid w:val="009F7B44"/>
    <w:rsid w:val="00A02EC2"/>
    <w:rsid w:val="00A03077"/>
    <w:rsid w:val="00A067B7"/>
    <w:rsid w:val="00A06F21"/>
    <w:rsid w:val="00A07282"/>
    <w:rsid w:val="00A1004B"/>
    <w:rsid w:val="00A10ABD"/>
    <w:rsid w:val="00A10E94"/>
    <w:rsid w:val="00A13712"/>
    <w:rsid w:val="00A16CEB"/>
    <w:rsid w:val="00A17792"/>
    <w:rsid w:val="00A2249B"/>
    <w:rsid w:val="00A230A0"/>
    <w:rsid w:val="00A23964"/>
    <w:rsid w:val="00A24E0E"/>
    <w:rsid w:val="00A273F6"/>
    <w:rsid w:val="00A2778D"/>
    <w:rsid w:val="00A31D0E"/>
    <w:rsid w:val="00A32E23"/>
    <w:rsid w:val="00A3402E"/>
    <w:rsid w:val="00A35E38"/>
    <w:rsid w:val="00A36112"/>
    <w:rsid w:val="00A40242"/>
    <w:rsid w:val="00A40F46"/>
    <w:rsid w:val="00A41F25"/>
    <w:rsid w:val="00A45BD9"/>
    <w:rsid w:val="00A476AC"/>
    <w:rsid w:val="00A5292B"/>
    <w:rsid w:val="00A52CFC"/>
    <w:rsid w:val="00A530F4"/>
    <w:rsid w:val="00A5399D"/>
    <w:rsid w:val="00A53E99"/>
    <w:rsid w:val="00A5400B"/>
    <w:rsid w:val="00A54F94"/>
    <w:rsid w:val="00A557DF"/>
    <w:rsid w:val="00A56586"/>
    <w:rsid w:val="00A60D8D"/>
    <w:rsid w:val="00A62D97"/>
    <w:rsid w:val="00A6355B"/>
    <w:rsid w:val="00A66977"/>
    <w:rsid w:val="00A67923"/>
    <w:rsid w:val="00A67C46"/>
    <w:rsid w:val="00A67C8C"/>
    <w:rsid w:val="00A7091A"/>
    <w:rsid w:val="00A73E0F"/>
    <w:rsid w:val="00A74130"/>
    <w:rsid w:val="00A750BD"/>
    <w:rsid w:val="00A75BF6"/>
    <w:rsid w:val="00A7631A"/>
    <w:rsid w:val="00A81B96"/>
    <w:rsid w:val="00A81D3C"/>
    <w:rsid w:val="00A84BFE"/>
    <w:rsid w:val="00A84C58"/>
    <w:rsid w:val="00A855B6"/>
    <w:rsid w:val="00A87816"/>
    <w:rsid w:val="00A901D4"/>
    <w:rsid w:val="00A91207"/>
    <w:rsid w:val="00A941F2"/>
    <w:rsid w:val="00A978F0"/>
    <w:rsid w:val="00AA03B9"/>
    <w:rsid w:val="00AA15FD"/>
    <w:rsid w:val="00AA3044"/>
    <w:rsid w:val="00AA33D1"/>
    <w:rsid w:val="00AA49E7"/>
    <w:rsid w:val="00AA58C4"/>
    <w:rsid w:val="00AA6602"/>
    <w:rsid w:val="00AA6EFA"/>
    <w:rsid w:val="00AA75F5"/>
    <w:rsid w:val="00AB0787"/>
    <w:rsid w:val="00AB5A89"/>
    <w:rsid w:val="00AB638E"/>
    <w:rsid w:val="00AB730D"/>
    <w:rsid w:val="00AB7AAA"/>
    <w:rsid w:val="00AB7E83"/>
    <w:rsid w:val="00AB7F1E"/>
    <w:rsid w:val="00AC19B5"/>
    <w:rsid w:val="00AC2348"/>
    <w:rsid w:val="00AC633C"/>
    <w:rsid w:val="00AC7A1F"/>
    <w:rsid w:val="00AE0E93"/>
    <w:rsid w:val="00AE1702"/>
    <w:rsid w:val="00AE1C3E"/>
    <w:rsid w:val="00AE25C0"/>
    <w:rsid w:val="00AE436D"/>
    <w:rsid w:val="00AE49FD"/>
    <w:rsid w:val="00AE6B8D"/>
    <w:rsid w:val="00AF45E9"/>
    <w:rsid w:val="00AF6706"/>
    <w:rsid w:val="00AF71A7"/>
    <w:rsid w:val="00B00ACB"/>
    <w:rsid w:val="00B00EFC"/>
    <w:rsid w:val="00B01374"/>
    <w:rsid w:val="00B013C1"/>
    <w:rsid w:val="00B023ED"/>
    <w:rsid w:val="00B04370"/>
    <w:rsid w:val="00B06BA2"/>
    <w:rsid w:val="00B072B1"/>
    <w:rsid w:val="00B07514"/>
    <w:rsid w:val="00B113FB"/>
    <w:rsid w:val="00B115E2"/>
    <w:rsid w:val="00B117F3"/>
    <w:rsid w:val="00B1211B"/>
    <w:rsid w:val="00B13392"/>
    <w:rsid w:val="00B16EA8"/>
    <w:rsid w:val="00B2173F"/>
    <w:rsid w:val="00B24345"/>
    <w:rsid w:val="00B269C9"/>
    <w:rsid w:val="00B30DFE"/>
    <w:rsid w:val="00B31765"/>
    <w:rsid w:val="00B32DB7"/>
    <w:rsid w:val="00B367A6"/>
    <w:rsid w:val="00B406DA"/>
    <w:rsid w:val="00B42524"/>
    <w:rsid w:val="00B43A82"/>
    <w:rsid w:val="00B45649"/>
    <w:rsid w:val="00B4623E"/>
    <w:rsid w:val="00B51B14"/>
    <w:rsid w:val="00B52240"/>
    <w:rsid w:val="00B52ECC"/>
    <w:rsid w:val="00B544BF"/>
    <w:rsid w:val="00B5580D"/>
    <w:rsid w:val="00B55B5D"/>
    <w:rsid w:val="00B573A4"/>
    <w:rsid w:val="00B60955"/>
    <w:rsid w:val="00B63D91"/>
    <w:rsid w:val="00B65C3C"/>
    <w:rsid w:val="00B663CE"/>
    <w:rsid w:val="00B70415"/>
    <w:rsid w:val="00B72658"/>
    <w:rsid w:val="00B72CAA"/>
    <w:rsid w:val="00B74F04"/>
    <w:rsid w:val="00B758B7"/>
    <w:rsid w:val="00B759F3"/>
    <w:rsid w:val="00B77B4E"/>
    <w:rsid w:val="00B80D47"/>
    <w:rsid w:val="00B8313C"/>
    <w:rsid w:val="00B8778E"/>
    <w:rsid w:val="00B91906"/>
    <w:rsid w:val="00B919A9"/>
    <w:rsid w:val="00B9726C"/>
    <w:rsid w:val="00BA0758"/>
    <w:rsid w:val="00BA3272"/>
    <w:rsid w:val="00BA38A1"/>
    <w:rsid w:val="00BA3B9D"/>
    <w:rsid w:val="00BA4027"/>
    <w:rsid w:val="00BA55F2"/>
    <w:rsid w:val="00BA6BCD"/>
    <w:rsid w:val="00BA6D6F"/>
    <w:rsid w:val="00BA799B"/>
    <w:rsid w:val="00BA7A82"/>
    <w:rsid w:val="00BB020B"/>
    <w:rsid w:val="00BB184E"/>
    <w:rsid w:val="00BB20E9"/>
    <w:rsid w:val="00BB2F47"/>
    <w:rsid w:val="00BB7547"/>
    <w:rsid w:val="00BB7D7A"/>
    <w:rsid w:val="00BC4027"/>
    <w:rsid w:val="00BC4354"/>
    <w:rsid w:val="00BC43D1"/>
    <w:rsid w:val="00BC5904"/>
    <w:rsid w:val="00BC60B3"/>
    <w:rsid w:val="00BC6843"/>
    <w:rsid w:val="00BD060D"/>
    <w:rsid w:val="00BD3144"/>
    <w:rsid w:val="00BD6B32"/>
    <w:rsid w:val="00BE16E5"/>
    <w:rsid w:val="00BE2894"/>
    <w:rsid w:val="00BE4B22"/>
    <w:rsid w:val="00BE7A72"/>
    <w:rsid w:val="00BF0886"/>
    <w:rsid w:val="00BF1341"/>
    <w:rsid w:val="00BF1FCF"/>
    <w:rsid w:val="00BF41E5"/>
    <w:rsid w:val="00BF53E2"/>
    <w:rsid w:val="00BF6729"/>
    <w:rsid w:val="00BF6E6B"/>
    <w:rsid w:val="00C005F0"/>
    <w:rsid w:val="00C00B27"/>
    <w:rsid w:val="00C01138"/>
    <w:rsid w:val="00C02A4C"/>
    <w:rsid w:val="00C02D4B"/>
    <w:rsid w:val="00C03862"/>
    <w:rsid w:val="00C03AE0"/>
    <w:rsid w:val="00C108DE"/>
    <w:rsid w:val="00C11165"/>
    <w:rsid w:val="00C11A6E"/>
    <w:rsid w:val="00C11E3B"/>
    <w:rsid w:val="00C203D8"/>
    <w:rsid w:val="00C20C29"/>
    <w:rsid w:val="00C21B2A"/>
    <w:rsid w:val="00C23C35"/>
    <w:rsid w:val="00C261E6"/>
    <w:rsid w:val="00C269AF"/>
    <w:rsid w:val="00C3335F"/>
    <w:rsid w:val="00C33BF4"/>
    <w:rsid w:val="00C34C86"/>
    <w:rsid w:val="00C364F5"/>
    <w:rsid w:val="00C36E11"/>
    <w:rsid w:val="00C41C41"/>
    <w:rsid w:val="00C425B7"/>
    <w:rsid w:val="00C44095"/>
    <w:rsid w:val="00C44309"/>
    <w:rsid w:val="00C50949"/>
    <w:rsid w:val="00C520BD"/>
    <w:rsid w:val="00C5224E"/>
    <w:rsid w:val="00C522E0"/>
    <w:rsid w:val="00C52AD9"/>
    <w:rsid w:val="00C54A37"/>
    <w:rsid w:val="00C55426"/>
    <w:rsid w:val="00C55DA0"/>
    <w:rsid w:val="00C56524"/>
    <w:rsid w:val="00C570D4"/>
    <w:rsid w:val="00C605E2"/>
    <w:rsid w:val="00C60764"/>
    <w:rsid w:val="00C62663"/>
    <w:rsid w:val="00C6292A"/>
    <w:rsid w:val="00C62CFF"/>
    <w:rsid w:val="00C65932"/>
    <w:rsid w:val="00C72CFE"/>
    <w:rsid w:val="00C73D33"/>
    <w:rsid w:val="00C748FA"/>
    <w:rsid w:val="00C753E4"/>
    <w:rsid w:val="00C772B6"/>
    <w:rsid w:val="00C813A3"/>
    <w:rsid w:val="00C829A0"/>
    <w:rsid w:val="00C82F8B"/>
    <w:rsid w:val="00C845AF"/>
    <w:rsid w:val="00C85302"/>
    <w:rsid w:val="00C8716F"/>
    <w:rsid w:val="00C87A4F"/>
    <w:rsid w:val="00C90F91"/>
    <w:rsid w:val="00C91BE3"/>
    <w:rsid w:val="00C92E20"/>
    <w:rsid w:val="00C94459"/>
    <w:rsid w:val="00CA25AC"/>
    <w:rsid w:val="00CA28D3"/>
    <w:rsid w:val="00CA2BB8"/>
    <w:rsid w:val="00CA2CC5"/>
    <w:rsid w:val="00CA6DA6"/>
    <w:rsid w:val="00CA73D3"/>
    <w:rsid w:val="00CB0713"/>
    <w:rsid w:val="00CB2C77"/>
    <w:rsid w:val="00CB35F3"/>
    <w:rsid w:val="00CB3D66"/>
    <w:rsid w:val="00CB7DD2"/>
    <w:rsid w:val="00CC0F5D"/>
    <w:rsid w:val="00CC40CF"/>
    <w:rsid w:val="00CC5445"/>
    <w:rsid w:val="00CC7498"/>
    <w:rsid w:val="00CD0719"/>
    <w:rsid w:val="00CD0B36"/>
    <w:rsid w:val="00CD3AB2"/>
    <w:rsid w:val="00CD420E"/>
    <w:rsid w:val="00CD6211"/>
    <w:rsid w:val="00CE0702"/>
    <w:rsid w:val="00CE0BA9"/>
    <w:rsid w:val="00CE208E"/>
    <w:rsid w:val="00CE44E4"/>
    <w:rsid w:val="00CF0F68"/>
    <w:rsid w:val="00CF119B"/>
    <w:rsid w:val="00CF22BE"/>
    <w:rsid w:val="00CF23C9"/>
    <w:rsid w:val="00CF4084"/>
    <w:rsid w:val="00CF4FC4"/>
    <w:rsid w:val="00CF583A"/>
    <w:rsid w:val="00D016D8"/>
    <w:rsid w:val="00D02C92"/>
    <w:rsid w:val="00D03E84"/>
    <w:rsid w:val="00D06027"/>
    <w:rsid w:val="00D10892"/>
    <w:rsid w:val="00D10C21"/>
    <w:rsid w:val="00D13D2B"/>
    <w:rsid w:val="00D15562"/>
    <w:rsid w:val="00D20904"/>
    <w:rsid w:val="00D20979"/>
    <w:rsid w:val="00D21E05"/>
    <w:rsid w:val="00D24496"/>
    <w:rsid w:val="00D261DB"/>
    <w:rsid w:val="00D2714A"/>
    <w:rsid w:val="00D33965"/>
    <w:rsid w:val="00D33ADC"/>
    <w:rsid w:val="00D33C74"/>
    <w:rsid w:val="00D345C3"/>
    <w:rsid w:val="00D40B2E"/>
    <w:rsid w:val="00D415E7"/>
    <w:rsid w:val="00D4262C"/>
    <w:rsid w:val="00D43247"/>
    <w:rsid w:val="00D452E8"/>
    <w:rsid w:val="00D467CA"/>
    <w:rsid w:val="00D46821"/>
    <w:rsid w:val="00D47E01"/>
    <w:rsid w:val="00D50C1E"/>
    <w:rsid w:val="00D51CE4"/>
    <w:rsid w:val="00D52F0C"/>
    <w:rsid w:val="00D55A47"/>
    <w:rsid w:val="00D55A9E"/>
    <w:rsid w:val="00D56D6A"/>
    <w:rsid w:val="00D5702F"/>
    <w:rsid w:val="00D575BB"/>
    <w:rsid w:val="00D621E1"/>
    <w:rsid w:val="00D63825"/>
    <w:rsid w:val="00D64B43"/>
    <w:rsid w:val="00D64F98"/>
    <w:rsid w:val="00D65761"/>
    <w:rsid w:val="00D71A3B"/>
    <w:rsid w:val="00D7272C"/>
    <w:rsid w:val="00D76867"/>
    <w:rsid w:val="00D76CB9"/>
    <w:rsid w:val="00D772AF"/>
    <w:rsid w:val="00D80E8C"/>
    <w:rsid w:val="00D82CEC"/>
    <w:rsid w:val="00D83418"/>
    <w:rsid w:val="00D8412C"/>
    <w:rsid w:val="00D845E8"/>
    <w:rsid w:val="00D8558F"/>
    <w:rsid w:val="00D85695"/>
    <w:rsid w:val="00D85AA2"/>
    <w:rsid w:val="00D8668D"/>
    <w:rsid w:val="00D90C5B"/>
    <w:rsid w:val="00D92EB0"/>
    <w:rsid w:val="00D93C2B"/>
    <w:rsid w:val="00D95BA4"/>
    <w:rsid w:val="00D97D18"/>
    <w:rsid w:val="00DA1FEA"/>
    <w:rsid w:val="00DA2CF9"/>
    <w:rsid w:val="00DA2E0D"/>
    <w:rsid w:val="00DA34BF"/>
    <w:rsid w:val="00DA4E28"/>
    <w:rsid w:val="00DA57FB"/>
    <w:rsid w:val="00DA7EBF"/>
    <w:rsid w:val="00DA7F35"/>
    <w:rsid w:val="00DB12C0"/>
    <w:rsid w:val="00DB2201"/>
    <w:rsid w:val="00DB377A"/>
    <w:rsid w:val="00DB3D43"/>
    <w:rsid w:val="00DB686D"/>
    <w:rsid w:val="00DB76BB"/>
    <w:rsid w:val="00DB77F6"/>
    <w:rsid w:val="00DB7F0D"/>
    <w:rsid w:val="00DC133E"/>
    <w:rsid w:val="00DC145C"/>
    <w:rsid w:val="00DC214A"/>
    <w:rsid w:val="00DC2CDC"/>
    <w:rsid w:val="00DC7E75"/>
    <w:rsid w:val="00DD0121"/>
    <w:rsid w:val="00DD0F1E"/>
    <w:rsid w:val="00DD12CC"/>
    <w:rsid w:val="00DD160D"/>
    <w:rsid w:val="00DD2EE4"/>
    <w:rsid w:val="00DD3B53"/>
    <w:rsid w:val="00DD4B4D"/>
    <w:rsid w:val="00DD7D2E"/>
    <w:rsid w:val="00DD7E9B"/>
    <w:rsid w:val="00DE0F4A"/>
    <w:rsid w:val="00DE29C8"/>
    <w:rsid w:val="00DE387C"/>
    <w:rsid w:val="00DE43C4"/>
    <w:rsid w:val="00DE7CF0"/>
    <w:rsid w:val="00DF06AF"/>
    <w:rsid w:val="00DF0C17"/>
    <w:rsid w:val="00DF1CC5"/>
    <w:rsid w:val="00DF2362"/>
    <w:rsid w:val="00DF3828"/>
    <w:rsid w:val="00DF5533"/>
    <w:rsid w:val="00DF7E56"/>
    <w:rsid w:val="00E01E62"/>
    <w:rsid w:val="00E036DE"/>
    <w:rsid w:val="00E04C39"/>
    <w:rsid w:val="00E05D4C"/>
    <w:rsid w:val="00E10A10"/>
    <w:rsid w:val="00E11576"/>
    <w:rsid w:val="00E12725"/>
    <w:rsid w:val="00E13794"/>
    <w:rsid w:val="00E154FB"/>
    <w:rsid w:val="00E15B42"/>
    <w:rsid w:val="00E16FDF"/>
    <w:rsid w:val="00E32132"/>
    <w:rsid w:val="00E33942"/>
    <w:rsid w:val="00E3784D"/>
    <w:rsid w:val="00E37C13"/>
    <w:rsid w:val="00E4015C"/>
    <w:rsid w:val="00E40174"/>
    <w:rsid w:val="00E41184"/>
    <w:rsid w:val="00E41A83"/>
    <w:rsid w:val="00E426E5"/>
    <w:rsid w:val="00E428B3"/>
    <w:rsid w:val="00E42FA9"/>
    <w:rsid w:val="00E47D30"/>
    <w:rsid w:val="00E52482"/>
    <w:rsid w:val="00E536C8"/>
    <w:rsid w:val="00E53A84"/>
    <w:rsid w:val="00E5619B"/>
    <w:rsid w:val="00E5685C"/>
    <w:rsid w:val="00E56F3A"/>
    <w:rsid w:val="00E60516"/>
    <w:rsid w:val="00E61272"/>
    <w:rsid w:val="00E648E0"/>
    <w:rsid w:val="00E67A99"/>
    <w:rsid w:val="00E7094D"/>
    <w:rsid w:val="00E711CF"/>
    <w:rsid w:val="00E719A5"/>
    <w:rsid w:val="00E72A8E"/>
    <w:rsid w:val="00E74A03"/>
    <w:rsid w:val="00E755E2"/>
    <w:rsid w:val="00E75644"/>
    <w:rsid w:val="00E771F0"/>
    <w:rsid w:val="00E832F5"/>
    <w:rsid w:val="00E849C4"/>
    <w:rsid w:val="00E90561"/>
    <w:rsid w:val="00E912D1"/>
    <w:rsid w:val="00E91D86"/>
    <w:rsid w:val="00E92A2D"/>
    <w:rsid w:val="00E93306"/>
    <w:rsid w:val="00E9568E"/>
    <w:rsid w:val="00E976E6"/>
    <w:rsid w:val="00EA04FB"/>
    <w:rsid w:val="00EA4664"/>
    <w:rsid w:val="00EA5AB2"/>
    <w:rsid w:val="00EA6178"/>
    <w:rsid w:val="00EA6FA2"/>
    <w:rsid w:val="00EA7B52"/>
    <w:rsid w:val="00EB2E7C"/>
    <w:rsid w:val="00EB3A52"/>
    <w:rsid w:val="00EB3AA7"/>
    <w:rsid w:val="00EB56D1"/>
    <w:rsid w:val="00EB6B76"/>
    <w:rsid w:val="00EC0953"/>
    <w:rsid w:val="00EC2B0B"/>
    <w:rsid w:val="00EC651E"/>
    <w:rsid w:val="00ED123D"/>
    <w:rsid w:val="00ED140F"/>
    <w:rsid w:val="00ED1564"/>
    <w:rsid w:val="00ED2612"/>
    <w:rsid w:val="00ED3B9D"/>
    <w:rsid w:val="00ED56D2"/>
    <w:rsid w:val="00EE10EC"/>
    <w:rsid w:val="00EE2A1E"/>
    <w:rsid w:val="00EE428E"/>
    <w:rsid w:val="00EE6105"/>
    <w:rsid w:val="00EE620D"/>
    <w:rsid w:val="00EE6718"/>
    <w:rsid w:val="00EE7BD1"/>
    <w:rsid w:val="00EF1E33"/>
    <w:rsid w:val="00EF3C73"/>
    <w:rsid w:val="00EF60A2"/>
    <w:rsid w:val="00EF60B5"/>
    <w:rsid w:val="00EF6BE3"/>
    <w:rsid w:val="00F00D8A"/>
    <w:rsid w:val="00F01889"/>
    <w:rsid w:val="00F0523F"/>
    <w:rsid w:val="00F05946"/>
    <w:rsid w:val="00F072DB"/>
    <w:rsid w:val="00F148B3"/>
    <w:rsid w:val="00F227F9"/>
    <w:rsid w:val="00F24E1B"/>
    <w:rsid w:val="00F260B2"/>
    <w:rsid w:val="00F2678C"/>
    <w:rsid w:val="00F3051F"/>
    <w:rsid w:val="00F31511"/>
    <w:rsid w:val="00F32EB3"/>
    <w:rsid w:val="00F35532"/>
    <w:rsid w:val="00F42FCE"/>
    <w:rsid w:val="00F518FF"/>
    <w:rsid w:val="00F530B8"/>
    <w:rsid w:val="00F578D4"/>
    <w:rsid w:val="00F602E3"/>
    <w:rsid w:val="00F612E3"/>
    <w:rsid w:val="00F61F8D"/>
    <w:rsid w:val="00F62839"/>
    <w:rsid w:val="00F62B45"/>
    <w:rsid w:val="00F62E0A"/>
    <w:rsid w:val="00F631D3"/>
    <w:rsid w:val="00F651C2"/>
    <w:rsid w:val="00F7063D"/>
    <w:rsid w:val="00F71F22"/>
    <w:rsid w:val="00F72C85"/>
    <w:rsid w:val="00F73732"/>
    <w:rsid w:val="00F74488"/>
    <w:rsid w:val="00F75D2F"/>
    <w:rsid w:val="00F772D5"/>
    <w:rsid w:val="00F77A28"/>
    <w:rsid w:val="00F81473"/>
    <w:rsid w:val="00F86919"/>
    <w:rsid w:val="00F86B12"/>
    <w:rsid w:val="00F87F78"/>
    <w:rsid w:val="00F900A8"/>
    <w:rsid w:val="00F90DF9"/>
    <w:rsid w:val="00F93DCB"/>
    <w:rsid w:val="00F94E4C"/>
    <w:rsid w:val="00FA0046"/>
    <w:rsid w:val="00FA0B1F"/>
    <w:rsid w:val="00FA1759"/>
    <w:rsid w:val="00FA278D"/>
    <w:rsid w:val="00FA3E85"/>
    <w:rsid w:val="00FA4721"/>
    <w:rsid w:val="00FA52CA"/>
    <w:rsid w:val="00FA79F4"/>
    <w:rsid w:val="00FB005A"/>
    <w:rsid w:val="00FB11A8"/>
    <w:rsid w:val="00FB3465"/>
    <w:rsid w:val="00FB5216"/>
    <w:rsid w:val="00FB5D3B"/>
    <w:rsid w:val="00FC2979"/>
    <w:rsid w:val="00FC2C12"/>
    <w:rsid w:val="00FC6EB7"/>
    <w:rsid w:val="00FD0834"/>
    <w:rsid w:val="00FD31E9"/>
    <w:rsid w:val="00FD3772"/>
    <w:rsid w:val="00FD57F5"/>
    <w:rsid w:val="00FD6800"/>
    <w:rsid w:val="00FD6D45"/>
    <w:rsid w:val="00FD6F09"/>
    <w:rsid w:val="00FE09AF"/>
    <w:rsid w:val="00FE27E5"/>
    <w:rsid w:val="00FE2B20"/>
    <w:rsid w:val="00FE4DF0"/>
    <w:rsid w:val="00FE5097"/>
    <w:rsid w:val="00FF0131"/>
    <w:rsid w:val="00FF080D"/>
    <w:rsid w:val="00FF08A5"/>
    <w:rsid w:val="00FF2937"/>
    <w:rsid w:val="00FF4842"/>
    <w:rsid w:val="00FF4A6F"/>
    <w:rsid w:val="00FF4D79"/>
    <w:rsid w:val="00FF5454"/>
    <w:rsid w:val="00FF7642"/>
    <w:rsid w:val="00FF76AC"/>
    <w:rsid w:val="00FF7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5EA3"/>
  <w15:chartTrackingRefBased/>
  <w15:docId w15:val="{EA93C8E9-AE69-49FE-8DEF-D503857F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26EE"/>
    <w:pPr>
      <w:spacing w:after="0" w:line="240" w:lineRule="auto"/>
    </w:pPr>
    <w:rPr>
      <w:rFonts w:ascii="Arial" w:eastAsia="Times New Roman" w:hAnsi="Arial" w:cs="Times New Roman"/>
      <w:sz w:val="20"/>
      <w:szCs w:val="20"/>
      <w:lang w:eastAsia="nl-NL"/>
    </w:rPr>
  </w:style>
  <w:style w:type="paragraph" w:styleId="Kop1">
    <w:name w:val="heading 1"/>
    <w:basedOn w:val="Standaard"/>
    <w:next w:val="Standaard"/>
    <w:link w:val="Kop1Char"/>
    <w:autoRedefine/>
    <w:uiPriority w:val="9"/>
    <w:qFormat/>
    <w:rsid w:val="00491574"/>
    <w:pPr>
      <w:keepNext/>
      <w:keepLines/>
      <w:numPr>
        <w:numId w:val="1"/>
      </w:numPr>
      <w:spacing w:before="240"/>
      <w:outlineLvl w:val="0"/>
    </w:pPr>
    <w:rPr>
      <w:rFonts w:eastAsiaTheme="majorEastAsia" w:cs="Arial"/>
      <w:b/>
      <w:color w:val="087C82"/>
      <w:sz w:val="32"/>
      <w:szCs w:val="28"/>
    </w:rPr>
  </w:style>
  <w:style w:type="paragraph" w:styleId="Kop2">
    <w:name w:val="heading 2"/>
    <w:basedOn w:val="Standaard"/>
    <w:next w:val="Standaard"/>
    <w:link w:val="Kop2Char"/>
    <w:autoRedefine/>
    <w:uiPriority w:val="9"/>
    <w:unhideWhenUsed/>
    <w:qFormat/>
    <w:rsid w:val="00CC0F5D"/>
    <w:pPr>
      <w:keepNext/>
      <w:keepLines/>
      <w:numPr>
        <w:ilvl w:val="1"/>
        <w:numId w:val="1"/>
      </w:numPr>
      <w:spacing w:before="40"/>
      <w:outlineLvl w:val="1"/>
    </w:pPr>
    <w:rPr>
      <w:rFonts w:eastAsiaTheme="majorEastAsia" w:cs="Arial"/>
      <w:b/>
      <w:color w:val="087C82"/>
      <w:sz w:val="24"/>
      <w:szCs w:val="24"/>
    </w:rPr>
  </w:style>
  <w:style w:type="paragraph" w:styleId="Kop3">
    <w:name w:val="heading 3"/>
    <w:basedOn w:val="Standaard"/>
    <w:next w:val="Standaard"/>
    <w:link w:val="Kop3Char"/>
    <w:autoRedefine/>
    <w:uiPriority w:val="9"/>
    <w:unhideWhenUsed/>
    <w:qFormat/>
    <w:rsid w:val="00916EE2"/>
    <w:pPr>
      <w:keepNext/>
      <w:keepLines/>
      <w:spacing w:before="40"/>
      <w:outlineLvl w:val="2"/>
    </w:pPr>
    <w:rPr>
      <w:rFonts w:eastAsiaTheme="minorHAnsi" w:cstheme="majorBidi"/>
      <w:b/>
      <w:color w:val="087C82"/>
      <w:lang w:eastAsia="en-US"/>
    </w:rPr>
  </w:style>
  <w:style w:type="paragraph" w:styleId="Kop4">
    <w:name w:val="heading 4"/>
    <w:basedOn w:val="Standaard"/>
    <w:next w:val="Standaard"/>
    <w:link w:val="Kop4Char"/>
    <w:autoRedefine/>
    <w:uiPriority w:val="9"/>
    <w:unhideWhenUsed/>
    <w:qFormat/>
    <w:rsid w:val="003E3A19"/>
    <w:pPr>
      <w:keepNext/>
      <w:keepLines/>
      <w:spacing w:before="40"/>
      <w:outlineLvl w:val="3"/>
    </w:pPr>
    <w:rPr>
      <w:rFonts w:asciiTheme="majorHAnsi" w:eastAsiaTheme="majorEastAsia" w:hAnsiTheme="majorHAnsi" w:cstheme="majorBidi"/>
      <w:i/>
      <w:iCs/>
      <w:color w:val="087C8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8D45B1"/>
    <w:pPr>
      <w:spacing w:after="120"/>
    </w:pPr>
  </w:style>
  <w:style w:type="character" w:customStyle="1" w:styleId="PlattetekstChar">
    <w:name w:val="Platte tekst Char"/>
    <w:basedOn w:val="Standaardalinea-lettertype"/>
    <w:link w:val="Plattetekst"/>
    <w:rsid w:val="008D45B1"/>
    <w:rPr>
      <w:rFonts w:ascii="Arial" w:eastAsia="Times New Roman" w:hAnsi="Arial" w:cs="Times New Roman"/>
      <w:szCs w:val="20"/>
      <w:lang w:eastAsia="nl-NL"/>
    </w:rPr>
  </w:style>
  <w:style w:type="paragraph" w:styleId="Voettekst">
    <w:name w:val="footer"/>
    <w:basedOn w:val="Standaard"/>
    <w:link w:val="VoettekstChar"/>
    <w:uiPriority w:val="99"/>
    <w:rsid w:val="008D45B1"/>
    <w:pPr>
      <w:tabs>
        <w:tab w:val="center" w:pos="4536"/>
        <w:tab w:val="right" w:pos="9072"/>
      </w:tabs>
    </w:pPr>
  </w:style>
  <w:style w:type="character" w:customStyle="1" w:styleId="VoettekstChar">
    <w:name w:val="Voettekst Char"/>
    <w:basedOn w:val="Standaardalinea-lettertype"/>
    <w:link w:val="Voettekst"/>
    <w:uiPriority w:val="99"/>
    <w:rsid w:val="008D45B1"/>
    <w:rPr>
      <w:rFonts w:ascii="Arial" w:eastAsia="Times New Roman" w:hAnsi="Arial" w:cs="Times New Roman"/>
      <w:szCs w:val="20"/>
      <w:lang w:eastAsia="nl-NL"/>
    </w:rPr>
  </w:style>
  <w:style w:type="character" w:customStyle="1" w:styleId="Kop1Char">
    <w:name w:val="Kop 1 Char"/>
    <w:basedOn w:val="Standaardalinea-lettertype"/>
    <w:link w:val="Kop1"/>
    <w:uiPriority w:val="9"/>
    <w:rsid w:val="00491574"/>
    <w:rPr>
      <w:rFonts w:ascii="Arial" w:eastAsiaTheme="majorEastAsia" w:hAnsi="Arial" w:cs="Arial"/>
      <w:b/>
      <w:color w:val="087C82"/>
      <w:sz w:val="32"/>
      <w:szCs w:val="28"/>
      <w:lang w:eastAsia="nl-NL"/>
    </w:rPr>
  </w:style>
  <w:style w:type="paragraph" w:styleId="Lijstalinea">
    <w:name w:val="List Paragraph"/>
    <w:basedOn w:val="Standaard"/>
    <w:uiPriority w:val="34"/>
    <w:qFormat/>
    <w:rsid w:val="008D45B1"/>
    <w:pPr>
      <w:ind w:left="720"/>
      <w:contextualSpacing/>
    </w:pPr>
  </w:style>
  <w:style w:type="character" w:styleId="Intensieveverwijzing">
    <w:name w:val="Intense Reference"/>
    <w:basedOn w:val="Standaardalinea-lettertype"/>
    <w:uiPriority w:val="32"/>
    <w:qFormat/>
    <w:rsid w:val="008D45B1"/>
    <w:rPr>
      <w:b/>
      <w:bCs/>
      <w:smallCaps/>
      <w:color w:val="5B9BD5" w:themeColor="accent1"/>
      <w:spacing w:val="5"/>
    </w:rPr>
  </w:style>
  <w:style w:type="character" w:styleId="Tekstvantijdelijkeaanduiding">
    <w:name w:val="Placeholder Text"/>
    <w:basedOn w:val="Standaardalinea-lettertype"/>
    <w:uiPriority w:val="99"/>
    <w:semiHidden/>
    <w:rsid w:val="008D45B1"/>
    <w:rPr>
      <w:color w:val="808080"/>
    </w:rPr>
  </w:style>
  <w:style w:type="table" w:styleId="Tabelraster">
    <w:name w:val="Table Grid"/>
    <w:basedOn w:val="Standaardtabel"/>
    <w:uiPriority w:val="39"/>
    <w:rsid w:val="006A4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CC0F5D"/>
    <w:rPr>
      <w:rFonts w:ascii="Arial" w:eastAsiaTheme="majorEastAsia" w:hAnsi="Arial" w:cs="Arial"/>
      <w:b/>
      <w:color w:val="087C82"/>
      <w:sz w:val="24"/>
      <w:szCs w:val="24"/>
      <w:lang w:eastAsia="nl-NL"/>
    </w:rPr>
  </w:style>
  <w:style w:type="table" w:styleId="Rastertabel1licht-Accent5">
    <w:name w:val="Grid Table 1 Light Accent 5"/>
    <w:basedOn w:val="Standaardtabel"/>
    <w:uiPriority w:val="46"/>
    <w:rsid w:val="00BB020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Lijsttabel3-Accent1">
    <w:name w:val="List Table 3 Accent 1"/>
    <w:basedOn w:val="Standaardtabel"/>
    <w:uiPriority w:val="48"/>
    <w:rsid w:val="00BB020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Rastertabel4-Accent1">
    <w:name w:val="Grid Table 4 Accent 1"/>
    <w:basedOn w:val="Standaardtabel"/>
    <w:uiPriority w:val="49"/>
    <w:rsid w:val="00BB02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ntekst">
    <w:name w:val="Balloon Text"/>
    <w:basedOn w:val="Standaard"/>
    <w:link w:val="BallontekstChar"/>
    <w:uiPriority w:val="99"/>
    <w:semiHidden/>
    <w:unhideWhenUsed/>
    <w:rsid w:val="0003166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3166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366B9B"/>
    <w:pPr>
      <w:tabs>
        <w:tab w:val="center" w:pos="4536"/>
        <w:tab w:val="right" w:pos="9072"/>
      </w:tabs>
    </w:pPr>
  </w:style>
  <w:style w:type="character" w:customStyle="1" w:styleId="KoptekstChar">
    <w:name w:val="Koptekst Char"/>
    <w:basedOn w:val="Standaardalinea-lettertype"/>
    <w:link w:val="Koptekst"/>
    <w:uiPriority w:val="99"/>
    <w:rsid w:val="00366B9B"/>
    <w:rPr>
      <w:rFonts w:ascii="Arial" w:eastAsia="Times New Roman" w:hAnsi="Arial" w:cs="Times New Roman"/>
      <w:szCs w:val="20"/>
      <w:lang w:eastAsia="nl-NL"/>
    </w:rPr>
  </w:style>
  <w:style w:type="paragraph" w:customStyle="1" w:styleId="Default">
    <w:name w:val="Default"/>
    <w:rsid w:val="00947FD1"/>
    <w:pPr>
      <w:autoSpaceDE w:val="0"/>
      <w:autoSpaceDN w:val="0"/>
      <w:adjustRightInd w:val="0"/>
      <w:spacing w:after="0" w:line="240" w:lineRule="auto"/>
    </w:pPr>
    <w:rPr>
      <w:rFonts w:ascii="Calibri" w:hAnsi="Calibri" w:cs="Calibri"/>
      <w:color w:val="000000"/>
      <w:sz w:val="24"/>
      <w:szCs w:val="24"/>
    </w:rPr>
  </w:style>
  <w:style w:type="paragraph" w:styleId="Inhopg1">
    <w:name w:val="toc 1"/>
    <w:basedOn w:val="Standaard"/>
    <w:next w:val="Standaard"/>
    <w:autoRedefine/>
    <w:uiPriority w:val="39"/>
    <w:unhideWhenUsed/>
    <w:rsid w:val="00127533"/>
    <w:pPr>
      <w:tabs>
        <w:tab w:val="left" w:pos="720"/>
        <w:tab w:val="right" w:leader="dot" w:pos="9062"/>
      </w:tabs>
      <w:spacing w:after="100"/>
    </w:pPr>
    <w:rPr>
      <w:rFonts w:eastAsiaTheme="majorEastAsia"/>
      <w:noProof/>
    </w:rPr>
  </w:style>
  <w:style w:type="paragraph" w:styleId="Inhopg2">
    <w:name w:val="toc 2"/>
    <w:basedOn w:val="Standaard"/>
    <w:next w:val="Standaard"/>
    <w:autoRedefine/>
    <w:uiPriority w:val="39"/>
    <w:unhideWhenUsed/>
    <w:rsid w:val="00165A18"/>
    <w:pPr>
      <w:tabs>
        <w:tab w:val="left" w:pos="960"/>
        <w:tab w:val="right" w:leader="dot" w:pos="9062"/>
      </w:tabs>
      <w:spacing w:after="100"/>
      <w:ind w:left="220"/>
    </w:pPr>
    <w:rPr>
      <w:rFonts w:eastAsiaTheme="majorEastAsia" w:cstheme="majorBidi"/>
      <w:b/>
      <w:bCs/>
      <w:noProof/>
    </w:rPr>
  </w:style>
  <w:style w:type="character" w:styleId="Hyperlink">
    <w:name w:val="Hyperlink"/>
    <w:basedOn w:val="Standaardalinea-lettertype"/>
    <w:uiPriority w:val="99"/>
    <w:unhideWhenUsed/>
    <w:rsid w:val="008640F5"/>
    <w:rPr>
      <w:color w:val="0563C1" w:themeColor="hyperlink"/>
      <w:u w:val="single"/>
    </w:rPr>
  </w:style>
  <w:style w:type="character" w:customStyle="1" w:styleId="Kop3Char">
    <w:name w:val="Kop 3 Char"/>
    <w:basedOn w:val="Standaardalinea-lettertype"/>
    <w:link w:val="Kop3"/>
    <w:uiPriority w:val="9"/>
    <w:rsid w:val="00916EE2"/>
    <w:rPr>
      <w:rFonts w:ascii="Arial" w:hAnsi="Arial" w:cstheme="majorBidi"/>
      <w:b/>
      <w:color w:val="087C82"/>
      <w:sz w:val="20"/>
      <w:szCs w:val="20"/>
    </w:rPr>
  </w:style>
  <w:style w:type="character" w:customStyle="1" w:styleId="Kop4Char">
    <w:name w:val="Kop 4 Char"/>
    <w:basedOn w:val="Standaardalinea-lettertype"/>
    <w:link w:val="Kop4"/>
    <w:uiPriority w:val="9"/>
    <w:rsid w:val="003E3A19"/>
    <w:rPr>
      <w:rFonts w:asciiTheme="majorHAnsi" w:eastAsiaTheme="majorEastAsia" w:hAnsiTheme="majorHAnsi" w:cstheme="majorBidi"/>
      <w:i/>
      <w:iCs/>
      <w:color w:val="087C82"/>
      <w:sz w:val="20"/>
      <w:szCs w:val="20"/>
      <w:lang w:eastAsia="nl-NL"/>
    </w:rPr>
  </w:style>
  <w:style w:type="character" w:customStyle="1" w:styleId="hgkelc">
    <w:name w:val="hgkelc"/>
    <w:basedOn w:val="Standaardalinea-lettertype"/>
    <w:rsid w:val="00B13392"/>
  </w:style>
  <w:style w:type="paragraph" w:styleId="Inhopg3">
    <w:name w:val="toc 3"/>
    <w:basedOn w:val="Standaard"/>
    <w:next w:val="Standaard"/>
    <w:autoRedefine/>
    <w:uiPriority w:val="39"/>
    <w:unhideWhenUsed/>
    <w:rsid w:val="000E2C25"/>
    <w:pPr>
      <w:spacing w:after="100"/>
      <w:ind w:left="400"/>
    </w:pPr>
  </w:style>
  <w:style w:type="character" w:styleId="Verwijzingopmerking">
    <w:name w:val="annotation reference"/>
    <w:basedOn w:val="Standaardalinea-lettertype"/>
    <w:uiPriority w:val="99"/>
    <w:semiHidden/>
    <w:unhideWhenUsed/>
    <w:rsid w:val="007457D1"/>
    <w:rPr>
      <w:sz w:val="16"/>
      <w:szCs w:val="16"/>
    </w:rPr>
  </w:style>
  <w:style w:type="paragraph" w:styleId="Tekstopmerking">
    <w:name w:val="annotation text"/>
    <w:basedOn w:val="Standaard"/>
    <w:link w:val="TekstopmerkingChar"/>
    <w:uiPriority w:val="99"/>
    <w:unhideWhenUsed/>
    <w:rsid w:val="007457D1"/>
  </w:style>
  <w:style w:type="character" w:customStyle="1" w:styleId="TekstopmerkingChar">
    <w:name w:val="Tekst opmerking Char"/>
    <w:basedOn w:val="Standaardalinea-lettertype"/>
    <w:link w:val="Tekstopmerking"/>
    <w:uiPriority w:val="99"/>
    <w:rsid w:val="007457D1"/>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457D1"/>
    <w:rPr>
      <w:b/>
      <w:bCs/>
    </w:rPr>
  </w:style>
  <w:style w:type="character" w:customStyle="1" w:styleId="OnderwerpvanopmerkingChar">
    <w:name w:val="Onderwerp van opmerking Char"/>
    <w:basedOn w:val="TekstopmerkingChar"/>
    <w:link w:val="Onderwerpvanopmerking"/>
    <w:uiPriority w:val="99"/>
    <w:semiHidden/>
    <w:rsid w:val="007457D1"/>
    <w:rPr>
      <w:rFonts w:ascii="Arial" w:eastAsia="Times New Roman" w:hAnsi="Arial" w:cs="Times New Roman"/>
      <w:b/>
      <w:bCs/>
      <w:sz w:val="20"/>
      <w:szCs w:val="20"/>
      <w:lang w:eastAsia="nl-NL"/>
    </w:rPr>
  </w:style>
  <w:style w:type="paragraph" w:styleId="Revisie">
    <w:name w:val="Revision"/>
    <w:hidden/>
    <w:uiPriority w:val="99"/>
    <w:semiHidden/>
    <w:rsid w:val="004363F3"/>
    <w:pPr>
      <w:spacing w:after="0" w:line="240" w:lineRule="auto"/>
    </w:pPr>
    <w:rPr>
      <w:rFonts w:ascii="Arial" w:eastAsia="Times New Roman" w:hAnsi="Arial" w:cs="Times New Roman"/>
      <w:sz w:val="20"/>
      <w:szCs w:val="20"/>
      <w:lang w:eastAsia="nl-NL"/>
    </w:rPr>
  </w:style>
  <w:style w:type="character" w:customStyle="1" w:styleId="cf01">
    <w:name w:val="cf01"/>
    <w:basedOn w:val="Standaardalinea-lettertype"/>
    <w:rsid w:val="00550008"/>
    <w:rPr>
      <w:rFonts w:ascii="Segoe UI" w:hAnsi="Segoe UI" w:cs="Segoe UI" w:hint="default"/>
      <w:sz w:val="18"/>
      <w:szCs w:val="18"/>
    </w:rPr>
  </w:style>
  <w:style w:type="paragraph" w:styleId="Voetnoottekst">
    <w:name w:val="footnote text"/>
    <w:basedOn w:val="Standaard"/>
    <w:link w:val="VoetnoottekstChar"/>
    <w:uiPriority w:val="99"/>
    <w:semiHidden/>
    <w:unhideWhenUsed/>
    <w:rsid w:val="005953C1"/>
  </w:style>
  <w:style w:type="character" w:customStyle="1" w:styleId="VoetnoottekstChar">
    <w:name w:val="Voetnoottekst Char"/>
    <w:basedOn w:val="Standaardalinea-lettertype"/>
    <w:link w:val="Voetnoottekst"/>
    <w:uiPriority w:val="99"/>
    <w:semiHidden/>
    <w:rsid w:val="005953C1"/>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5953C1"/>
    <w:rPr>
      <w:vertAlign w:val="superscript"/>
    </w:rPr>
  </w:style>
  <w:style w:type="paragraph" w:styleId="Kopvaninhoudsopgave">
    <w:name w:val="TOC Heading"/>
    <w:basedOn w:val="Kop1"/>
    <w:next w:val="Standaard"/>
    <w:uiPriority w:val="39"/>
    <w:unhideWhenUsed/>
    <w:qFormat/>
    <w:rsid w:val="00684F5A"/>
    <w:pPr>
      <w:numPr>
        <w:numId w:val="0"/>
      </w:numPr>
      <w:spacing w:line="259" w:lineRule="auto"/>
      <w:outlineLvl w:val="9"/>
    </w:pPr>
    <w:rPr>
      <w:rFonts w:asciiTheme="majorHAnsi" w:hAnsiTheme="majorHAnsi" w:cstheme="majorBidi"/>
      <w:b w:val="0"/>
      <w:color w:val="2E74B5"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5093">
      <w:bodyDiv w:val="1"/>
      <w:marLeft w:val="0"/>
      <w:marRight w:val="0"/>
      <w:marTop w:val="0"/>
      <w:marBottom w:val="0"/>
      <w:divBdr>
        <w:top w:val="none" w:sz="0" w:space="0" w:color="auto"/>
        <w:left w:val="none" w:sz="0" w:space="0" w:color="auto"/>
        <w:bottom w:val="none" w:sz="0" w:space="0" w:color="auto"/>
        <w:right w:val="none" w:sz="0" w:space="0" w:color="auto"/>
      </w:divBdr>
    </w:div>
    <w:div w:id="62988486">
      <w:bodyDiv w:val="1"/>
      <w:marLeft w:val="0"/>
      <w:marRight w:val="0"/>
      <w:marTop w:val="0"/>
      <w:marBottom w:val="0"/>
      <w:divBdr>
        <w:top w:val="none" w:sz="0" w:space="0" w:color="auto"/>
        <w:left w:val="none" w:sz="0" w:space="0" w:color="auto"/>
        <w:bottom w:val="none" w:sz="0" w:space="0" w:color="auto"/>
        <w:right w:val="none" w:sz="0" w:space="0" w:color="auto"/>
      </w:divBdr>
    </w:div>
    <w:div w:id="64841636">
      <w:bodyDiv w:val="1"/>
      <w:marLeft w:val="0"/>
      <w:marRight w:val="0"/>
      <w:marTop w:val="0"/>
      <w:marBottom w:val="0"/>
      <w:divBdr>
        <w:top w:val="none" w:sz="0" w:space="0" w:color="auto"/>
        <w:left w:val="none" w:sz="0" w:space="0" w:color="auto"/>
        <w:bottom w:val="none" w:sz="0" w:space="0" w:color="auto"/>
        <w:right w:val="none" w:sz="0" w:space="0" w:color="auto"/>
      </w:divBdr>
    </w:div>
    <w:div w:id="99763263">
      <w:bodyDiv w:val="1"/>
      <w:marLeft w:val="0"/>
      <w:marRight w:val="0"/>
      <w:marTop w:val="0"/>
      <w:marBottom w:val="0"/>
      <w:divBdr>
        <w:top w:val="none" w:sz="0" w:space="0" w:color="auto"/>
        <w:left w:val="none" w:sz="0" w:space="0" w:color="auto"/>
        <w:bottom w:val="none" w:sz="0" w:space="0" w:color="auto"/>
        <w:right w:val="none" w:sz="0" w:space="0" w:color="auto"/>
      </w:divBdr>
    </w:div>
    <w:div w:id="122356988">
      <w:bodyDiv w:val="1"/>
      <w:marLeft w:val="0"/>
      <w:marRight w:val="0"/>
      <w:marTop w:val="0"/>
      <w:marBottom w:val="0"/>
      <w:divBdr>
        <w:top w:val="none" w:sz="0" w:space="0" w:color="auto"/>
        <w:left w:val="none" w:sz="0" w:space="0" w:color="auto"/>
        <w:bottom w:val="none" w:sz="0" w:space="0" w:color="auto"/>
        <w:right w:val="none" w:sz="0" w:space="0" w:color="auto"/>
      </w:divBdr>
    </w:div>
    <w:div w:id="139808961">
      <w:bodyDiv w:val="1"/>
      <w:marLeft w:val="0"/>
      <w:marRight w:val="0"/>
      <w:marTop w:val="0"/>
      <w:marBottom w:val="0"/>
      <w:divBdr>
        <w:top w:val="none" w:sz="0" w:space="0" w:color="auto"/>
        <w:left w:val="none" w:sz="0" w:space="0" w:color="auto"/>
        <w:bottom w:val="none" w:sz="0" w:space="0" w:color="auto"/>
        <w:right w:val="none" w:sz="0" w:space="0" w:color="auto"/>
      </w:divBdr>
    </w:div>
    <w:div w:id="194776111">
      <w:bodyDiv w:val="1"/>
      <w:marLeft w:val="0"/>
      <w:marRight w:val="0"/>
      <w:marTop w:val="0"/>
      <w:marBottom w:val="0"/>
      <w:divBdr>
        <w:top w:val="none" w:sz="0" w:space="0" w:color="auto"/>
        <w:left w:val="none" w:sz="0" w:space="0" w:color="auto"/>
        <w:bottom w:val="none" w:sz="0" w:space="0" w:color="auto"/>
        <w:right w:val="none" w:sz="0" w:space="0" w:color="auto"/>
      </w:divBdr>
    </w:div>
    <w:div w:id="263462532">
      <w:bodyDiv w:val="1"/>
      <w:marLeft w:val="0"/>
      <w:marRight w:val="0"/>
      <w:marTop w:val="0"/>
      <w:marBottom w:val="0"/>
      <w:divBdr>
        <w:top w:val="none" w:sz="0" w:space="0" w:color="auto"/>
        <w:left w:val="none" w:sz="0" w:space="0" w:color="auto"/>
        <w:bottom w:val="none" w:sz="0" w:space="0" w:color="auto"/>
        <w:right w:val="none" w:sz="0" w:space="0" w:color="auto"/>
      </w:divBdr>
    </w:div>
    <w:div w:id="267784260">
      <w:bodyDiv w:val="1"/>
      <w:marLeft w:val="0"/>
      <w:marRight w:val="0"/>
      <w:marTop w:val="0"/>
      <w:marBottom w:val="0"/>
      <w:divBdr>
        <w:top w:val="none" w:sz="0" w:space="0" w:color="auto"/>
        <w:left w:val="none" w:sz="0" w:space="0" w:color="auto"/>
        <w:bottom w:val="none" w:sz="0" w:space="0" w:color="auto"/>
        <w:right w:val="none" w:sz="0" w:space="0" w:color="auto"/>
      </w:divBdr>
    </w:div>
    <w:div w:id="273905055">
      <w:bodyDiv w:val="1"/>
      <w:marLeft w:val="0"/>
      <w:marRight w:val="0"/>
      <w:marTop w:val="0"/>
      <w:marBottom w:val="0"/>
      <w:divBdr>
        <w:top w:val="none" w:sz="0" w:space="0" w:color="auto"/>
        <w:left w:val="none" w:sz="0" w:space="0" w:color="auto"/>
        <w:bottom w:val="none" w:sz="0" w:space="0" w:color="auto"/>
        <w:right w:val="none" w:sz="0" w:space="0" w:color="auto"/>
      </w:divBdr>
    </w:div>
    <w:div w:id="395861266">
      <w:bodyDiv w:val="1"/>
      <w:marLeft w:val="0"/>
      <w:marRight w:val="0"/>
      <w:marTop w:val="0"/>
      <w:marBottom w:val="0"/>
      <w:divBdr>
        <w:top w:val="none" w:sz="0" w:space="0" w:color="auto"/>
        <w:left w:val="none" w:sz="0" w:space="0" w:color="auto"/>
        <w:bottom w:val="none" w:sz="0" w:space="0" w:color="auto"/>
        <w:right w:val="none" w:sz="0" w:space="0" w:color="auto"/>
      </w:divBdr>
    </w:div>
    <w:div w:id="517550025">
      <w:bodyDiv w:val="1"/>
      <w:marLeft w:val="0"/>
      <w:marRight w:val="0"/>
      <w:marTop w:val="0"/>
      <w:marBottom w:val="0"/>
      <w:divBdr>
        <w:top w:val="none" w:sz="0" w:space="0" w:color="auto"/>
        <w:left w:val="none" w:sz="0" w:space="0" w:color="auto"/>
        <w:bottom w:val="none" w:sz="0" w:space="0" w:color="auto"/>
        <w:right w:val="none" w:sz="0" w:space="0" w:color="auto"/>
      </w:divBdr>
    </w:div>
    <w:div w:id="573205219">
      <w:bodyDiv w:val="1"/>
      <w:marLeft w:val="0"/>
      <w:marRight w:val="0"/>
      <w:marTop w:val="0"/>
      <w:marBottom w:val="0"/>
      <w:divBdr>
        <w:top w:val="none" w:sz="0" w:space="0" w:color="auto"/>
        <w:left w:val="none" w:sz="0" w:space="0" w:color="auto"/>
        <w:bottom w:val="none" w:sz="0" w:space="0" w:color="auto"/>
        <w:right w:val="none" w:sz="0" w:space="0" w:color="auto"/>
      </w:divBdr>
    </w:div>
    <w:div w:id="580913758">
      <w:bodyDiv w:val="1"/>
      <w:marLeft w:val="0"/>
      <w:marRight w:val="0"/>
      <w:marTop w:val="0"/>
      <w:marBottom w:val="0"/>
      <w:divBdr>
        <w:top w:val="none" w:sz="0" w:space="0" w:color="auto"/>
        <w:left w:val="none" w:sz="0" w:space="0" w:color="auto"/>
        <w:bottom w:val="none" w:sz="0" w:space="0" w:color="auto"/>
        <w:right w:val="none" w:sz="0" w:space="0" w:color="auto"/>
      </w:divBdr>
    </w:div>
    <w:div w:id="595292315">
      <w:bodyDiv w:val="1"/>
      <w:marLeft w:val="0"/>
      <w:marRight w:val="0"/>
      <w:marTop w:val="0"/>
      <w:marBottom w:val="0"/>
      <w:divBdr>
        <w:top w:val="none" w:sz="0" w:space="0" w:color="auto"/>
        <w:left w:val="none" w:sz="0" w:space="0" w:color="auto"/>
        <w:bottom w:val="none" w:sz="0" w:space="0" w:color="auto"/>
        <w:right w:val="none" w:sz="0" w:space="0" w:color="auto"/>
      </w:divBdr>
    </w:div>
    <w:div w:id="638073466">
      <w:bodyDiv w:val="1"/>
      <w:marLeft w:val="0"/>
      <w:marRight w:val="0"/>
      <w:marTop w:val="0"/>
      <w:marBottom w:val="0"/>
      <w:divBdr>
        <w:top w:val="none" w:sz="0" w:space="0" w:color="auto"/>
        <w:left w:val="none" w:sz="0" w:space="0" w:color="auto"/>
        <w:bottom w:val="none" w:sz="0" w:space="0" w:color="auto"/>
        <w:right w:val="none" w:sz="0" w:space="0" w:color="auto"/>
      </w:divBdr>
    </w:div>
    <w:div w:id="655494029">
      <w:bodyDiv w:val="1"/>
      <w:marLeft w:val="0"/>
      <w:marRight w:val="0"/>
      <w:marTop w:val="0"/>
      <w:marBottom w:val="0"/>
      <w:divBdr>
        <w:top w:val="none" w:sz="0" w:space="0" w:color="auto"/>
        <w:left w:val="none" w:sz="0" w:space="0" w:color="auto"/>
        <w:bottom w:val="none" w:sz="0" w:space="0" w:color="auto"/>
        <w:right w:val="none" w:sz="0" w:space="0" w:color="auto"/>
      </w:divBdr>
    </w:div>
    <w:div w:id="715467939">
      <w:bodyDiv w:val="1"/>
      <w:marLeft w:val="0"/>
      <w:marRight w:val="0"/>
      <w:marTop w:val="0"/>
      <w:marBottom w:val="0"/>
      <w:divBdr>
        <w:top w:val="none" w:sz="0" w:space="0" w:color="auto"/>
        <w:left w:val="none" w:sz="0" w:space="0" w:color="auto"/>
        <w:bottom w:val="none" w:sz="0" w:space="0" w:color="auto"/>
        <w:right w:val="none" w:sz="0" w:space="0" w:color="auto"/>
      </w:divBdr>
    </w:div>
    <w:div w:id="740952241">
      <w:bodyDiv w:val="1"/>
      <w:marLeft w:val="0"/>
      <w:marRight w:val="0"/>
      <w:marTop w:val="0"/>
      <w:marBottom w:val="0"/>
      <w:divBdr>
        <w:top w:val="none" w:sz="0" w:space="0" w:color="auto"/>
        <w:left w:val="none" w:sz="0" w:space="0" w:color="auto"/>
        <w:bottom w:val="none" w:sz="0" w:space="0" w:color="auto"/>
        <w:right w:val="none" w:sz="0" w:space="0" w:color="auto"/>
      </w:divBdr>
    </w:div>
    <w:div w:id="829298907">
      <w:bodyDiv w:val="1"/>
      <w:marLeft w:val="0"/>
      <w:marRight w:val="0"/>
      <w:marTop w:val="0"/>
      <w:marBottom w:val="0"/>
      <w:divBdr>
        <w:top w:val="none" w:sz="0" w:space="0" w:color="auto"/>
        <w:left w:val="none" w:sz="0" w:space="0" w:color="auto"/>
        <w:bottom w:val="none" w:sz="0" w:space="0" w:color="auto"/>
        <w:right w:val="none" w:sz="0" w:space="0" w:color="auto"/>
      </w:divBdr>
    </w:div>
    <w:div w:id="855466976">
      <w:bodyDiv w:val="1"/>
      <w:marLeft w:val="0"/>
      <w:marRight w:val="0"/>
      <w:marTop w:val="0"/>
      <w:marBottom w:val="0"/>
      <w:divBdr>
        <w:top w:val="none" w:sz="0" w:space="0" w:color="auto"/>
        <w:left w:val="none" w:sz="0" w:space="0" w:color="auto"/>
        <w:bottom w:val="none" w:sz="0" w:space="0" w:color="auto"/>
        <w:right w:val="none" w:sz="0" w:space="0" w:color="auto"/>
      </w:divBdr>
    </w:div>
    <w:div w:id="864173801">
      <w:bodyDiv w:val="1"/>
      <w:marLeft w:val="0"/>
      <w:marRight w:val="0"/>
      <w:marTop w:val="0"/>
      <w:marBottom w:val="0"/>
      <w:divBdr>
        <w:top w:val="none" w:sz="0" w:space="0" w:color="auto"/>
        <w:left w:val="none" w:sz="0" w:space="0" w:color="auto"/>
        <w:bottom w:val="none" w:sz="0" w:space="0" w:color="auto"/>
        <w:right w:val="none" w:sz="0" w:space="0" w:color="auto"/>
      </w:divBdr>
    </w:div>
    <w:div w:id="947812109">
      <w:bodyDiv w:val="1"/>
      <w:marLeft w:val="0"/>
      <w:marRight w:val="0"/>
      <w:marTop w:val="0"/>
      <w:marBottom w:val="0"/>
      <w:divBdr>
        <w:top w:val="none" w:sz="0" w:space="0" w:color="auto"/>
        <w:left w:val="none" w:sz="0" w:space="0" w:color="auto"/>
        <w:bottom w:val="none" w:sz="0" w:space="0" w:color="auto"/>
        <w:right w:val="none" w:sz="0" w:space="0" w:color="auto"/>
      </w:divBdr>
    </w:div>
    <w:div w:id="1038166710">
      <w:bodyDiv w:val="1"/>
      <w:marLeft w:val="0"/>
      <w:marRight w:val="0"/>
      <w:marTop w:val="0"/>
      <w:marBottom w:val="0"/>
      <w:divBdr>
        <w:top w:val="none" w:sz="0" w:space="0" w:color="auto"/>
        <w:left w:val="none" w:sz="0" w:space="0" w:color="auto"/>
        <w:bottom w:val="none" w:sz="0" w:space="0" w:color="auto"/>
        <w:right w:val="none" w:sz="0" w:space="0" w:color="auto"/>
      </w:divBdr>
    </w:div>
    <w:div w:id="1150635325">
      <w:bodyDiv w:val="1"/>
      <w:marLeft w:val="0"/>
      <w:marRight w:val="0"/>
      <w:marTop w:val="0"/>
      <w:marBottom w:val="0"/>
      <w:divBdr>
        <w:top w:val="none" w:sz="0" w:space="0" w:color="auto"/>
        <w:left w:val="none" w:sz="0" w:space="0" w:color="auto"/>
        <w:bottom w:val="none" w:sz="0" w:space="0" w:color="auto"/>
        <w:right w:val="none" w:sz="0" w:space="0" w:color="auto"/>
      </w:divBdr>
    </w:div>
    <w:div w:id="1162502934">
      <w:bodyDiv w:val="1"/>
      <w:marLeft w:val="0"/>
      <w:marRight w:val="0"/>
      <w:marTop w:val="0"/>
      <w:marBottom w:val="0"/>
      <w:divBdr>
        <w:top w:val="none" w:sz="0" w:space="0" w:color="auto"/>
        <w:left w:val="none" w:sz="0" w:space="0" w:color="auto"/>
        <w:bottom w:val="none" w:sz="0" w:space="0" w:color="auto"/>
        <w:right w:val="none" w:sz="0" w:space="0" w:color="auto"/>
      </w:divBdr>
    </w:div>
    <w:div w:id="1179613032">
      <w:bodyDiv w:val="1"/>
      <w:marLeft w:val="0"/>
      <w:marRight w:val="0"/>
      <w:marTop w:val="0"/>
      <w:marBottom w:val="0"/>
      <w:divBdr>
        <w:top w:val="none" w:sz="0" w:space="0" w:color="auto"/>
        <w:left w:val="none" w:sz="0" w:space="0" w:color="auto"/>
        <w:bottom w:val="none" w:sz="0" w:space="0" w:color="auto"/>
        <w:right w:val="none" w:sz="0" w:space="0" w:color="auto"/>
      </w:divBdr>
    </w:div>
    <w:div w:id="1260136177">
      <w:bodyDiv w:val="1"/>
      <w:marLeft w:val="0"/>
      <w:marRight w:val="0"/>
      <w:marTop w:val="0"/>
      <w:marBottom w:val="0"/>
      <w:divBdr>
        <w:top w:val="none" w:sz="0" w:space="0" w:color="auto"/>
        <w:left w:val="none" w:sz="0" w:space="0" w:color="auto"/>
        <w:bottom w:val="none" w:sz="0" w:space="0" w:color="auto"/>
        <w:right w:val="none" w:sz="0" w:space="0" w:color="auto"/>
      </w:divBdr>
    </w:div>
    <w:div w:id="1321080036">
      <w:bodyDiv w:val="1"/>
      <w:marLeft w:val="0"/>
      <w:marRight w:val="0"/>
      <w:marTop w:val="0"/>
      <w:marBottom w:val="0"/>
      <w:divBdr>
        <w:top w:val="none" w:sz="0" w:space="0" w:color="auto"/>
        <w:left w:val="none" w:sz="0" w:space="0" w:color="auto"/>
        <w:bottom w:val="none" w:sz="0" w:space="0" w:color="auto"/>
        <w:right w:val="none" w:sz="0" w:space="0" w:color="auto"/>
      </w:divBdr>
    </w:div>
    <w:div w:id="1369069149">
      <w:bodyDiv w:val="1"/>
      <w:marLeft w:val="0"/>
      <w:marRight w:val="0"/>
      <w:marTop w:val="0"/>
      <w:marBottom w:val="0"/>
      <w:divBdr>
        <w:top w:val="none" w:sz="0" w:space="0" w:color="auto"/>
        <w:left w:val="none" w:sz="0" w:space="0" w:color="auto"/>
        <w:bottom w:val="none" w:sz="0" w:space="0" w:color="auto"/>
        <w:right w:val="none" w:sz="0" w:space="0" w:color="auto"/>
      </w:divBdr>
    </w:div>
    <w:div w:id="1395003498">
      <w:bodyDiv w:val="1"/>
      <w:marLeft w:val="0"/>
      <w:marRight w:val="0"/>
      <w:marTop w:val="0"/>
      <w:marBottom w:val="0"/>
      <w:divBdr>
        <w:top w:val="none" w:sz="0" w:space="0" w:color="auto"/>
        <w:left w:val="none" w:sz="0" w:space="0" w:color="auto"/>
        <w:bottom w:val="none" w:sz="0" w:space="0" w:color="auto"/>
        <w:right w:val="none" w:sz="0" w:space="0" w:color="auto"/>
      </w:divBdr>
    </w:div>
    <w:div w:id="1397126807">
      <w:bodyDiv w:val="1"/>
      <w:marLeft w:val="0"/>
      <w:marRight w:val="0"/>
      <w:marTop w:val="0"/>
      <w:marBottom w:val="0"/>
      <w:divBdr>
        <w:top w:val="none" w:sz="0" w:space="0" w:color="auto"/>
        <w:left w:val="none" w:sz="0" w:space="0" w:color="auto"/>
        <w:bottom w:val="none" w:sz="0" w:space="0" w:color="auto"/>
        <w:right w:val="none" w:sz="0" w:space="0" w:color="auto"/>
      </w:divBdr>
    </w:div>
    <w:div w:id="1409420826">
      <w:bodyDiv w:val="1"/>
      <w:marLeft w:val="0"/>
      <w:marRight w:val="0"/>
      <w:marTop w:val="0"/>
      <w:marBottom w:val="0"/>
      <w:divBdr>
        <w:top w:val="none" w:sz="0" w:space="0" w:color="auto"/>
        <w:left w:val="none" w:sz="0" w:space="0" w:color="auto"/>
        <w:bottom w:val="none" w:sz="0" w:space="0" w:color="auto"/>
        <w:right w:val="none" w:sz="0" w:space="0" w:color="auto"/>
      </w:divBdr>
    </w:div>
    <w:div w:id="1426001835">
      <w:bodyDiv w:val="1"/>
      <w:marLeft w:val="0"/>
      <w:marRight w:val="0"/>
      <w:marTop w:val="0"/>
      <w:marBottom w:val="0"/>
      <w:divBdr>
        <w:top w:val="none" w:sz="0" w:space="0" w:color="auto"/>
        <w:left w:val="none" w:sz="0" w:space="0" w:color="auto"/>
        <w:bottom w:val="none" w:sz="0" w:space="0" w:color="auto"/>
        <w:right w:val="none" w:sz="0" w:space="0" w:color="auto"/>
      </w:divBdr>
    </w:div>
    <w:div w:id="1458598042">
      <w:bodyDiv w:val="1"/>
      <w:marLeft w:val="0"/>
      <w:marRight w:val="0"/>
      <w:marTop w:val="0"/>
      <w:marBottom w:val="0"/>
      <w:divBdr>
        <w:top w:val="none" w:sz="0" w:space="0" w:color="auto"/>
        <w:left w:val="none" w:sz="0" w:space="0" w:color="auto"/>
        <w:bottom w:val="none" w:sz="0" w:space="0" w:color="auto"/>
        <w:right w:val="none" w:sz="0" w:space="0" w:color="auto"/>
      </w:divBdr>
    </w:div>
    <w:div w:id="1460026596">
      <w:bodyDiv w:val="1"/>
      <w:marLeft w:val="0"/>
      <w:marRight w:val="0"/>
      <w:marTop w:val="0"/>
      <w:marBottom w:val="0"/>
      <w:divBdr>
        <w:top w:val="none" w:sz="0" w:space="0" w:color="auto"/>
        <w:left w:val="none" w:sz="0" w:space="0" w:color="auto"/>
        <w:bottom w:val="none" w:sz="0" w:space="0" w:color="auto"/>
        <w:right w:val="none" w:sz="0" w:space="0" w:color="auto"/>
      </w:divBdr>
    </w:div>
    <w:div w:id="1626155348">
      <w:bodyDiv w:val="1"/>
      <w:marLeft w:val="0"/>
      <w:marRight w:val="0"/>
      <w:marTop w:val="0"/>
      <w:marBottom w:val="0"/>
      <w:divBdr>
        <w:top w:val="none" w:sz="0" w:space="0" w:color="auto"/>
        <w:left w:val="none" w:sz="0" w:space="0" w:color="auto"/>
        <w:bottom w:val="none" w:sz="0" w:space="0" w:color="auto"/>
        <w:right w:val="none" w:sz="0" w:space="0" w:color="auto"/>
      </w:divBdr>
    </w:div>
    <w:div w:id="1637954012">
      <w:bodyDiv w:val="1"/>
      <w:marLeft w:val="0"/>
      <w:marRight w:val="0"/>
      <w:marTop w:val="0"/>
      <w:marBottom w:val="0"/>
      <w:divBdr>
        <w:top w:val="none" w:sz="0" w:space="0" w:color="auto"/>
        <w:left w:val="none" w:sz="0" w:space="0" w:color="auto"/>
        <w:bottom w:val="none" w:sz="0" w:space="0" w:color="auto"/>
        <w:right w:val="none" w:sz="0" w:space="0" w:color="auto"/>
      </w:divBdr>
    </w:div>
    <w:div w:id="1713649929">
      <w:bodyDiv w:val="1"/>
      <w:marLeft w:val="0"/>
      <w:marRight w:val="0"/>
      <w:marTop w:val="0"/>
      <w:marBottom w:val="0"/>
      <w:divBdr>
        <w:top w:val="none" w:sz="0" w:space="0" w:color="auto"/>
        <w:left w:val="none" w:sz="0" w:space="0" w:color="auto"/>
        <w:bottom w:val="none" w:sz="0" w:space="0" w:color="auto"/>
        <w:right w:val="none" w:sz="0" w:space="0" w:color="auto"/>
      </w:divBdr>
    </w:div>
    <w:div w:id="1745180664">
      <w:bodyDiv w:val="1"/>
      <w:marLeft w:val="0"/>
      <w:marRight w:val="0"/>
      <w:marTop w:val="0"/>
      <w:marBottom w:val="0"/>
      <w:divBdr>
        <w:top w:val="none" w:sz="0" w:space="0" w:color="auto"/>
        <w:left w:val="none" w:sz="0" w:space="0" w:color="auto"/>
        <w:bottom w:val="none" w:sz="0" w:space="0" w:color="auto"/>
        <w:right w:val="none" w:sz="0" w:space="0" w:color="auto"/>
      </w:divBdr>
    </w:div>
    <w:div w:id="1871457532">
      <w:bodyDiv w:val="1"/>
      <w:marLeft w:val="0"/>
      <w:marRight w:val="0"/>
      <w:marTop w:val="0"/>
      <w:marBottom w:val="0"/>
      <w:divBdr>
        <w:top w:val="none" w:sz="0" w:space="0" w:color="auto"/>
        <w:left w:val="none" w:sz="0" w:space="0" w:color="auto"/>
        <w:bottom w:val="none" w:sz="0" w:space="0" w:color="auto"/>
        <w:right w:val="none" w:sz="0" w:space="0" w:color="auto"/>
      </w:divBdr>
    </w:div>
    <w:div w:id="1877891626">
      <w:bodyDiv w:val="1"/>
      <w:marLeft w:val="0"/>
      <w:marRight w:val="0"/>
      <w:marTop w:val="0"/>
      <w:marBottom w:val="0"/>
      <w:divBdr>
        <w:top w:val="none" w:sz="0" w:space="0" w:color="auto"/>
        <w:left w:val="none" w:sz="0" w:space="0" w:color="auto"/>
        <w:bottom w:val="none" w:sz="0" w:space="0" w:color="auto"/>
        <w:right w:val="none" w:sz="0" w:space="0" w:color="auto"/>
      </w:divBdr>
    </w:div>
    <w:div w:id="1902866979">
      <w:bodyDiv w:val="1"/>
      <w:marLeft w:val="0"/>
      <w:marRight w:val="0"/>
      <w:marTop w:val="0"/>
      <w:marBottom w:val="0"/>
      <w:divBdr>
        <w:top w:val="none" w:sz="0" w:space="0" w:color="auto"/>
        <w:left w:val="none" w:sz="0" w:space="0" w:color="auto"/>
        <w:bottom w:val="none" w:sz="0" w:space="0" w:color="auto"/>
        <w:right w:val="none" w:sz="0" w:space="0" w:color="auto"/>
      </w:divBdr>
    </w:div>
    <w:div w:id="1911380364">
      <w:bodyDiv w:val="1"/>
      <w:marLeft w:val="0"/>
      <w:marRight w:val="0"/>
      <w:marTop w:val="0"/>
      <w:marBottom w:val="0"/>
      <w:divBdr>
        <w:top w:val="none" w:sz="0" w:space="0" w:color="auto"/>
        <w:left w:val="none" w:sz="0" w:space="0" w:color="auto"/>
        <w:bottom w:val="none" w:sz="0" w:space="0" w:color="auto"/>
        <w:right w:val="none" w:sz="0" w:space="0" w:color="auto"/>
      </w:divBdr>
    </w:div>
    <w:div w:id="1942184276">
      <w:bodyDiv w:val="1"/>
      <w:marLeft w:val="0"/>
      <w:marRight w:val="0"/>
      <w:marTop w:val="0"/>
      <w:marBottom w:val="0"/>
      <w:divBdr>
        <w:top w:val="none" w:sz="0" w:space="0" w:color="auto"/>
        <w:left w:val="none" w:sz="0" w:space="0" w:color="auto"/>
        <w:bottom w:val="none" w:sz="0" w:space="0" w:color="auto"/>
        <w:right w:val="none" w:sz="0" w:space="0" w:color="auto"/>
      </w:divBdr>
    </w:div>
    <w:div w:id="2131044488">
      <w:bodyDiv w:val="1"/>
      <w:marLeft w:val="0"/>
      <w:marRight w:val="0"/>
      <w:marTop w:val="0"/>
      <w:marBottom w:val="0"/>
      <w:divBdr>
        <w:top w:val="none" w:sz="0" w:space="0" w:color="auto"/>
        <w:left w:val="none" w:sz="0" w:space="0" w:color="auto"/>
        <w:bottom w:val="none" w:sz="0" w:space="0" w:color="auto"/>
        <w:right w:val="none" w:sz="0" w:space="0" w:color="auto"/>
      </w:divBdr>
    </w:div>
    <w:div w:id="214187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67A61F-5AEA-4D69-937C-815342DA4AF3}">
  <we:reference id="wa200006179" version="3.1.3.0" store="nl-NL" storeType="OMEX"/>
  <we:alternateReferences>
    <we:reference id="WA200006179" version="3.1.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3E30605FC9B64E9E738AF7B03D8F99" ma:contentTypeVersion="6" ma:contentTypeDescription="Een nieuw document maken." ma:contentTypeScope="" ma:versionID="5a14dadcac60b57fedb0544e0eeb62f2">
  <xsd:schema xmlns:xsd="http://www.w3.org/2001/XMLSchema" xmlns:xs="http://www.w3.org/2001/XMLSchema" xmlns:p="http://schemas.microsoft.com/office/2006/metadata/properties" xmlns:ns3="33bbb684-6b13-41b9-9a91-196e4ea89137" targetNamespace="http://schemas.microsoft.com/office/2006/metadata/properties" ma:root="true" ma:fieldsID="23be7743cad05de33876908bd7535a3c" ns3:_="">
    <xsd:import namespace="33bbb684-6b13-41b9-9a91-196e4ea8913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bb684-6b13-41b9-9a91-196e4ea8913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3bbb684-6b13-41b9-9a91-196e4ea89137" xsi:nil="true"/>
  </documentManagement>
</p:properties>
</file>

<file path=customXml/itemProps1.xml><?xml version="1.0" encoding="utf-8"?>
<ds:datastoreItem xmlns:ds="http://schemas.openxmlformats.org/officeDocument/2006/customXml" ds:itemID="{9FEFF97E-F7FF-4A86-BD76-ACD100E546E9}">
  <ds:schemaRefs>
    <ds:schemaRef ds:uri="http://schemas.microsoft.com/sharepoint/v3/contenttype/forms"/>
  </ds:schemaRefs>
</ds:datastoreItem>
</file>

<file path=customXml/itemProps2.xml><?xml version="1.0" encoding="utf-8"?>
<ds:datastoreItem xmlns:ds="http://schemas.openxmlformats.org/officeDocument/2006/customXml" ds:itemID="{FAD2B72F-C83F-4692-A617-5246C13A6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bb684-6b13-41b9-9a91-196e4ea89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0DD63B-0F76-49AB-B7E6-42EB46470929}">
  <ds:schemaRefs>
    <ds:schemaRef ds:uri="http://schemas.openxmlformats.org/officeDocument/2006/bibliography"/>
  </ds:schemaRefs>
</ds:datastoreItem>
</file>

<file path=customXml/itemProps4.xml><?xml version="1.0" encoding="utf-8"?>
<ds:datastoreItem xmlns:ds="http://schemas.openxmlformats.org/officeDocument/2006/customXml" ds:itemID="{B782EA78-A82E-484D-846A-1721320936E8}">
  <ds:schemaRefs>
    <ds:schemaRef ds:uri="http://schemas.microsoft.com/office/2006/documentManagement/types"/>
    <ds:schemaRef ds:uri="http://purl.org/dc/elements/1.1/"/>
    <ds:schemaRef ds:uri="33bbb684-6b13-41b9-9a91-196e4ea89137"/>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6850</Words>
  <Characters>37675</Characters>
  <Application>Microsoft Office Word</Application>
  <DocSecurity>0</DocSecurity>
  <Lines>313</Lines>
  <Paragraphs>88</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44437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Oomen, J.</dc:creator>
  <cp:keywords/>
  <dc:description/>
  <cp:lastModifiedBy>Willem Kolthof</cp:lastModifiedBy>
  <cp:revision>4</cp:revision>
  <cp:lastPrinted>2025-07-07T10:00:00Z</cp:lastPrinted>
  <dcterms:created xsi:type="dcterms:W3CDTF">2025-08-26T17:01:00Z</dcterms:created>
  <dcterms:modified xsi:type="dcterms:W3CDTF">2025-10-21T14:36:00Z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3669683</vt:lpwstr>
  </property>
  <property fmtid="{D5CDD505-2E9C-101B-9397-08002B2CF9AE}" pid="3" name="mzdDocumentBlobId">
    <vt:lpwstr>3741450</vt:lpwstr>
  </property>
  <property fmtid="{D5CDD505-2E9C-101B-9397-08002B2CF9AE}" pid="4" name="mzdZaaknummer">
    <vt:lpwstr>1633566</vt:lpwstr>
  </property>
  <property fmtid="{D5CDD505-2E9C-101B-9397-08002B2CF9AE}" pid="5" name="mzdDocumentType">
    <vt:lpwstr>859</vt:lpwstr>
  </property>
</Properties>
</file>