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86BCE" w14:textId="0741D558" w:rsidR="00C22787" w:rsidRDefault="00C22787">
      <w:r>
        <w:t xml:space="preserve">Hier is een samenvatting </w:t>
      </w:r>
      <w:r w:rsidR="000778F6">
        <w:t xml:space="preserve">van 23-9-2025 </w:t>
      </w:r>
      <w:r>
        <w:t>waarin de vragen van de raadsleden zijn verwerkt en afgesloten met een duidelijke conclusie:</w:t>
      </w:r>
    </w:p>
    <w:p w14:paraId="461C6C11" w14:textId="77777777" w:rsidR="00C22787" w:rsidRPr="00101500" w:rsidRDefault="00C22787">
      <w:pPr>
        <w:rPr>
          <w:b/>
          <w:bCs/>
        </w:rPr>
      </w:pPr>
      <w:r w:rsidRPr="00101500">
        <w:rPr>
          <w:b/>
          <w:bCs/>
        </w:rPr>
        <w:t>Samenvatting Kredietvoorstel Grondaankoop Eelde</w:t>
      </w:r>
    </w:p>
    <w:p w14:paraId="4B6AA4C9" w14:textId="77777777" w:rsidR="00C22787" w:rsidRDefault="00C22787">
      <w:r>
        <w:t>De gemeenteraad van Eelde besprak het kredietvoorstel voor de aankoop van grond achter een café, een sleutelstuk in de geplande centrumontwikkeling. Het college had al in december 2024 besloten tot aankoop om de regie over toekomstige ontwikkelingen te behouden.</w:t>
      </w:r>
    </w:p>
    <w:p w14:paraId="5540A057" w14:textId="77777777" w:rsidR="00C22787" w:rsidRDefault="00C22787">
      <w:r>
        <w:t>Tijdens de bespreking stonden vooral de strategische waarde en financiële onderbouwing centraal.</w:t>
      </w:r>
    </w:p>
    <w:p w14:paraId="2B5403F8" w14:textId="77777777" w:rsidR="00C22787" w:rsidRDefault="00C22787">
      <w:r w:rsidRPr="00B4771E">
        <w:rPr>
          <w:b/>
          <w:bCs/>
        </w:rPr>
        <w:t>Leefbaar Gemeentebelangen</w:t>
      </w:r>
      <w:r>
        <w:t xml:space="preserve"> benadrukte het belang van de aankoop, maar vroeg om meer duidelijkheid over de risico’s en de financiële beheersing.</w:t>
      </w:r>
    </w:p>
    <w:p w14:paraId="51291D2E" w14:textId="77777777" w:rsidR="00C22787" w:rsidRDefault="00C22787">
      <w:r w:rsidRPr="00B4771E">
        <w:rPr>
          <w:b/>
          <w:bCs/>
        </w:rPr>
        <w:t>PvdA</w:t>
      </w:r>
      <w:r>
        <w:t xml:space="preserve"> steunde de aankoop, maar erkende dat er risico’s zijn en vroeg hoe deze worden gemonitord.</w:t>
      </w:r>
    </w:p>
    <w:p w14:paraId="3151509E" w14:textId="77777777" w:rsidR="00C22787" w:rsidRDefault="00C22787">
      <w:r w:rsidRPr="00B4771E">
        <w:rPr>
          <w:b/>
          <w:bCs/>
        </w:rPr>
        <w:t>GroenLinks</w:t>
      </w:r>
      <w:r>
        <w:t xml:space="preserve"> had geen aanvullende vragen.</w:t>
      </w:r>
    </w:p>
    <w:p w14:paraId="178E8E40" w14:textId="2063F75B" w:rsidR="00C22787" w:rsidRDefault="0024717E">
      <w:r w:rsidRPr="0024717E">
        <w:rPr>
          <w:b/>
          <w:bCs/>
        </w:rPr>
        <w:t>Tynaarlo</w:t>
      </w:r>
      <w:r w:rsidR="00C22787" w:rsidRPr="0024717E">
        <w:rPr>
          <w:b/>
          <w:bCs/>
        </w:rPr>
        <w:t xml:space="preserve"> Liberaal</w:t>
      </w:r>
      <w:r w:rsidR="00C22787">
        <w:t xml:space="preserve"> twijfelde aan de noodzaak en vroeg of de strategie wel toekomstbestendig is.</w:t>
      </w:r>
    </w:p>
    <w:p w14:paraId="52F3E05A" w14:textId="77777777" w:rsidR="00C22787" w:rsidRDefault="00C22787">
      <w:r w:rsidRPr="0024717E">
        <w:rPr>
          <w:b/>
          <w:bCs/>
        </w:rPr>
        <w:t>D66</w:t>
      </w:r>
      <w:r>
        <w:t xml:space="preserve"> vroeg naar de timing: waarom juist nu kopen?</w:t>
      </w:r>
    </w:p>
    <w:p w14:paraId="70F2B1E3" w14:textId="77777777" w:rsidR="00C22787" w:rsidRDefault="00C22787">
      <w:r w:rsidRPr="0024717E">
        <w:rPr>
          <w:b/>
          <w:bCs/>
        </w:rPr>
        <w:t>CDA</w:t>
      </w:r>
      <w:r>
        <w:t xml:space="preserve"> wilde meer inzicht in de financiële constructie en de marktconforme prijs.</w:t>
      </w:r>
    </w:p>
    <w:p w14:paraId="299F3F76" w14:textId="77777777" w:rsidR="00C22787" w:rsidRDefault="00C22787">
      <w:r>
        <w:t>Meerdere fracties vroegen om uitleg over de strategische waarde en hoe de raad de regie houdt bij de verdere invulling.</w:t>
      </w:r>
    </w:p>
    <w:p w14:paraId="5D525E38" w14:textId="77777777" w:rsidR="00C22787" w:rsidRDefault="00C22787">
      <w:r>
        <w:t>De wethouder gaf aan dat de aankoop past binnen de langetermijnstrategie voor de centrumontwikkeling, dat de prijs marktconform is (mede door aanwezige bodemverontreiniging) en dat periodieke rapportage zal zorgen voor transparantie. De risico’s worden volgens de wethouder goed beheerst en er is geen sprake van onteigening.</w:t>
      </w:r>
    </w:p>
    <w:p w14:paraId="3BF567B4" w14:textId="77777777" w:rsidR="00C22787" w:rsidRPr="00101500" w:rsidRDefault="00C22787">
      <w:pPr>
        <w:rPr>
          <w:b/>
          <w:bCs/>
        </w:rPr>
      </w:pPr>
      <w:r w:rsidRPr="00101500">
        <w:rPr>
          <w:b/>
          <w:bCs/>
        </w:rPr>
        <w:t>Conclusie</w:t>
      </w:r>
    </w:p>
    <w:p w14:paraId="50984AAB" w14:textId="77777777" w:rsidR="00C22787" w:rsidRDefault="00C22787">
      <w:r>
        <w:t>De raad onderschrijft in meerderheid de strategische noodzaak van de aankoop om regie te behouden over de ontwikkeling van het centrum. Er is brede steun, al bestaan er zorgen over financiële risico’s en de gekozen timing. Met toezeggingen over periodieke rapportage en het betrekken van de raad bij vervolgstappen lijkt de raad zich te kunnen vinden in de aankoop, mits de financiële en strategische kaders goed worden bewaakt.</w:t>
      </w:r>
    </w:p>
    <w:p w14:paraId="6A661B48" w14:textId="77777777" w:rsidR="00C57F94" w:rsidRDefault="00C57F94"/>
    <w:p w14:paraId="0AB2DD29" w14:textId="0B882C3B" w:rsidR="00C57F94" w:rsidRDefault="004F258A">
      <w:r w:rsidRPr="00B4771E">
        <w:rPr>
          <w:b/>
          <w:bCs/>
        </w:rPr>
        <w:t>Vraag</w:t>
      </w:r>
      <w:r>
        <w:t>;</w:t>
      </w:r>
    </w:p>
    <w:p w14:paraId="101353BC" w14:textId="77777777" w:rsidR="004F258A" w:rsidRDefault="004F258A"/>
    <w:p w14:paraId="5AFF11A2" w14:textId="4BD8C594" w:rsidR="004F258A" w:rsidRDefault="004F258A">
      <w:r>
        <w:t>Prijs:</w:t>
      </w:r>
      <w:r w:rsidR="005B6C35">
        <w:t xml:space="preserve"> 555.000.</w:t>
      </w:r>
      <w:r>
        <w:t xml:space="preserve"> Hoe kan de gemeente</w:t>
      </w:r>
      <w:r w:rsidR="002534AC">
        <w:t xml:space="preserve"> raad</w:t>
      </w:r>
      <w:r>
        <w:t xml:space="preserve"> </w:t>
      </w:r>
      <w:r w:rsidR="004110D2">
        <w:t>akko</w:t>
      </w:r>
      <w:r w:rsidR="002534AC">
        <w:t xml:space="preserve">ord </w:t>
      </w:r>
      <w:r w:rsidR="00D72559">
        <w:t xml:space="preserve"> </w:t>
      </w:r>
      <w:r w:rsidR="002534AC">
        <w:t xml:space="preserve">gaan met </w:t>
      </w:r>
      <w:r w:rsidR="00D72559">
        <w:t xml:space="preserve">5x </w:t>
      </w:r>
      <w:r>
        <w:t xml:space="preserve"> keer de vastgestelde grondprijs </w:t>
      </w:r>
      <w:r w:rsidR="00816BCD">
        <w:t xml:space="preserve">(T.o.z.v  </w:t>
      </w:r>
      <w:r>
        <w:t>€ 110/m²</w:t>
      </w:r>
      <w:r w:rsidR="009A1938">
        <w:t>,</w:t>
      </w:r>
      <w:r w:rsidR="003E7264">
        <w:t xml:space="preserve"> van het</w:t>
      </w:r>
      <w:r w:rsidR="009A1938">
        <w:t xml:space="preserve"> grondprijzenbeleid gemeente tynaarlo 2025</w:t>
      </w:r>
      <w:r>
        <w:t>) betalen?</w:t>
      </w:r>
    </w:p>
    <w:p w14:paraId="22F234B1" w14:textId="2FB93466" w:rsidR="004E63D5" w:rsidRDefault="00A80FFC">
      <w:r>
        <w:t>Het z</w:t>
      </w:r>
      <w:r w:rsidR="00DD03F5">
        <w:t>ou 121.000 euro moeten zijn, a 110m2 x 1100m2</w:t>
      </w:r>
    </w:p>
    <w:p w14:paraId="7D97B76C" w14:textId="72825B5B" w:rsidR="00BB411D" w:rsidRDefault="00623396">
      <w:r w:rsidRPr="00623396">
        <w:t>Prijs: Hoe verhoudt deze aankoop zich tot het gemeentelijke grondprijsbeleid van € 110/m² en A1-locaties in Ter Borgh (€ 195/m²)?</w:t>
      </w:r>
      <w:r w:rsidR="008163D6">
        <w:t xml:space="preserve"> </w:t>
      </w:r>
      <w:r w:rsidR="00E014A3">
        <w:t>Groote veen in Eelde 183m2?</w:t>
      </w:r>
    </w:p>
    <w:p w14:paraId="10D2CE90" w14:textId="4F881C9C" w:rsidR="00E7148E" w:rsidRDefault="005A228D">
      <w:r>
        <w:t>Transparantie: Waarom is dit bedrag niet direct tegelijk met de aankoop voorgelegd, maar los “geknipt” – wat de besluitvorming voor raadsleden en inwoners minder overzichtelijk maakt</w:t>
      </w:r>
      <w:r w:rsidR="00D30464">
        <w:t>.</w:t>
      </w:r>
    </w:p>
    <w:p w14:paraId="14635C8B" w14:textId="77777777" w:rsidR="00D30464" w:rsidRDefault="00D30464">
      <w:r>
        <w:t>Hoe kan een wethouder dit als ‘gunstige aankoop’ verkopen?</w:t>
      </w:r>
    </w:p>
    <w:p w14:paraId="42E20368" w14:textId="08D1CAB8" w:rsidR="00D30464" w:rsidRDefault="00D30464">
      <w:r>
        <w:t>De wethouder noemt het een kans die nu gepakt moet worden  “buurmans grond is maar één keer te koop”  maar geeft geen concreet antwoord op de vraag waarom juist nú, terwijl:</w:t>
      </w:r>
    </w:p>
    <w:p w14:paraId="73A98E7C" w14:textId="77777777" w:rsidR="00D30464" w:rsidRDefault="00D30464">
      <w:r>
        <w:t>Er al een Masterplan ligt waarin de gewenste ruimtelijke invulling is geschetst</w:t>
      </w:r>
    </w:p>
    <w:p w14:paraId="4ACC25DB" w14:textId="77777777" w:rsidR="00D30464" w:rsidRDefault="00D30464">
      <w:r>
        <w:t>De participatie met inwoners en ondernemers nog niet is afgerond</w:t>
      </w:r>
    </w:p>
    <w:p w14:paraId="14D51150" w14:textId="77777777" w:rsidR="00D30464" w:rsidRDefault="00D30464">
      <w:r>
        <w:t>En zelfs niet zeker is of de centrumontwikkeling in deze vorm daadwerkelijk doorgaat</w:t>
      </w:r>
    </w:p>
    <w:p w14:paraId="4D05D9DE" w14:textId="77777777" w:rsidR="00D30464" w:rsidRDefault="00D30464">
      <w:r>
        <w:t>Daarmee blijft de kernvraag onbeantwoord: waarom € 555.000 plus een reserve van € 300.000 investeren zonder dat er een definitief plan ligt?</w:t>
      </w:r>
    </w:p>
    <w:p w14:paraId="1BDD8F0C" w14:textId="7D187D8D" w:rsidR="001B349E" w:rsidRPr="00C51310" w:rsidRDefault="00590541">
      <w:pPr>
        <w:rPr>
          <w:b/>
          <w:bCs/>
        </w:rPr>
      </w:pPr>
      <w:r w:rsidRPr="00C51310">
        <w:rPr>
          <w:b/>
          <w:bCs/>
        </w:rPr>
        <w:t>Dagblad vh Noorden 11 december 2024</w:t>
      </w:r>
    </w:p>
    <w:p w14:paraId="45B7A1AA" w14:textId="77777777" w:rsidR="00590541" w:rsidRDefault="00590541">
      <w:r>
        <w:t>Wethouder Jurryt Vellinga (Leefbaar Tynaarlo) noemt de aankoop van de grond achter Café Boelens “dubbel goed nieuws”:</w:t>
      </w:r>
    </w:p>
    <w:p w14:paraId="30C1C5CF" w14:textId="394905AD" w:rsidR="00590541" w:rsidRDefault="00590541">
      <w:r>
        <w:t xml:space="preserve">De gemeente krijgt meer </w:t>
      </w:r>
      <w:r w:rsidRPr="00C51310">
        <w:rPr>
          <w:b/>
          <w:bCs/>
        </w:rPr>
        <w:t>invloed</w:t>
      </w:r>
      <w:r>
        <w:t xml:space="preserve"> op de centrumplannen</w:t>
      </w:r>
      <w:r w:rsidR="00E525FE">
        <w:t>?</w:t>
      </w:r>
    </w:p>
    <w:p w14:paraId="14CE61E1" w14:textId="77777777" w:rsidR="00590541" w:rsidRDefault="00590541">
      <w:r>
        <w:t>En de horecazaak blijft behouden als trekker in het centrum</w:t>
      </w:r>
    </w:p>
    <w:p w14:paraId="4C8DB9BF" w14:textId="77777777" w:rsidR="00590541" w:rsidRDefault="00590541">
      <w:r>
        <w:t>De bedoeling is dat er op deze locatie nieuwe appartementen komen.</w:t>
      </w:r>
    </w:p>
    <w:p w14:paraId="741BB963" w14:textId="0C1B812A" w:rsidR="00590541" w:rsidRDefault="00C045C4">
      <w:r w:rsidRPr="00C045C4">
        <w:rPr>
          <w:b/>
          <w:bCs/>
        </w:rPr>
        <w:t>V</w:t>
      </w:r>
      <w:r w:rsidR="00590541" w:rsidRPr="00C045C4">
        <w:rPr>
          <w:b/>
          <w:bCs/>
        </w:rPr>
        <w:t>r</w:t>
      </w:r>
      <w:r w:rsidRPr="00C045C4">
        <w:rPr>
          <w:b/>
          <w:bCs/>
        </w:rPr>
        <w:t>a</w:t>
      </w:r>
      <w:r w:rsidR="00590541" w:rsidRPr="00C045C4">
        <w:rPr>
          <w:b/>
          <w:bCs/>
        </w:rPr>
        <w:t>ag</w:t>
      </w:r>
      <w:r w:rsidR="00590541">
        <w:t>:</w:t>
      </w:r>
    </w:p>
    <w:p w14:paraId="66A40578" w14:textId="69670B80" w:rsidR="00590541" w:rsidRDefault="00590541">
      <w:r>
        <w:t>Als de plannen voor nieuwe appartementen en het masterplan er al liggen, waarom is het dan nu noodzakelijk deze aankoop te doen</w:t>
      </w:r>
      <w:r w:rsidR="00284ADF">
        <w:t xml:space="preserve"> 555.000</w:t>
      </w:r>
      <w:r>
        <w:t xml:space="preserve"> </w:t>
      </w:r>
      <w:r w:rsidR="00B646B9">
        <w:t>+ extra 300.000</w:t>
      </w:r>
      <w:r w:rsidR="00284ADF">
        <w:t xml:space="preserve">, </w:t>
      </w:r>
      <w:r>
        <w:t>voordat de participatie en definitieve besluitvorming hebben plaatsgevonden?</w:t>
      </w:r>
    </w:p>
    <w:p w14:paraId="3D72CC32" w14:textId="77777777" w:rsidR="00590541" w:rsidRDefault="00590541">
      <w:r>
        <w:t>Is het niet zorgvuldiger om eerst met inwoners en ondernemers te bepalen of deze invulling gedragen wordt, en pas daarna tot aankoop over te gaan?</w:t>
      </w:r>
    </w:p>
    <w:p w14:paraId="28E892DA" w14:textId="77777777" w:rsidR="00D30464" w:rsidRDefault="00D30464"/>
    <w:sectPr w:rsidR="00D304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787"/>
    <w:rsid w:val="000778F6"/>
    <w:rsid w:val="00101500"/>
    <w:rsid w:val="00122EB4"/>
    <w:rsid w:val="001B349E"/>
    <w:rsid w:val="0024717E"/>
    <w:rsid w:val="002534AC"/>
    <w:rsid w:val="00284ADF"/>
    <w:rsid w:val="00326A7E"/>
    <w:rsid w:val="003E27FF"/>
    <w:rsid w:val="003E7264"/>
    <w:rsid w:val="004110D2"/>
    <w:rsid w:val="00452AD0"/>
    <w:rsid w:val="004E63D5"/>
    <w:rsid w:val="004F258A"/>
    <w:rsid w:val="00590541"/>
    <w:rsid w:val="005A228D"/>
    <w:rsid w:val="005B6C35"/>
    <w:rsid w:val="006061B2"/>
    <w:rsid w:val="00623396"/>
    <w:rsid w:val="008163D6"/>
    <w:rsid w:val="00816BCD"/>
    <w:rsid w:val="009A1938"/>
    <w:rsid w:val="00A80FFC"/>
    <w:rsid w:val="00B4771E"/>
    <w:rsid w:val="00B646B9"/>
    <w:rsid w:val="00B70C5F"/>
    <w:rsid w:val="00BB411D"/>
    <w:rsid w:val="00BC576E"/>
    <w:rsid w:val="00C045C4"/>
    <w:rsid w:val="00C22787"/>
    <w:rsid w:val="00C51310"/>
    <w:rsid w:val="00C57F94"/>
    <w:rsid w:val="00D30464"/>
    <w:rsid w:val="00D72559"/>
    <w:rsid w:val="00DD03F5"/>
    <w:rsid w:val="00E014A3"/>
    <w:rsid w:val="00E525FE"/>
    <w:rsid w:val="00E714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34EC75DA"/>
  <w15:chartTrackingRefBased/>
  <w15:docId w15:val="{1322F2D4-D668-3045-8504-C3FEE658F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227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227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2278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2278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2278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2278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2278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2278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2278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2278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2278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2278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2278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2278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2278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2278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2278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22787"/>
    <w:rPr>
      <w:rFonts w:eastAsiaTheme="majorEastAsia" w:cstheme="majorBidi"/>
      <w:color w:val="272727" w:themeColor="text1" w:themeTint="D8"/>
    </w:rPr>
  </w:style>
  <w:style w:type="paragraph" w:styleId="Titel">
    <w:name w:val="Title"/>
    <w:basedOn w:val="Standaard"/>
    <w:next w:val="Standaard"/>
    <w:link w:val="TitelChar"/>
    <w:uiPriority w:val="10"/>
    <w:qFormat/>
    <w:rsid w:val="00C227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2278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2278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2278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2278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22787"/>
    <w:rPr>
      <w:i/>
      <w:iCs/>
      <w:color w:val="404040" w:themeColor="text1" w:themeTint="BF"/>
    </w:rPr>
  </w:style>
  <w:style w:type="paragraph" w:styleId="Lijstalinea">
    <w:name w:val="List Paragraph"/>
    <w:basedOn w:val="Standaard"/>
    <w:uiPriority w:val="34"/>
    <w:qFormat/>
    <w:rsid w:val="00C22787"/>
    <w:pPr>
      <w:ind w:left="720"/>
      <w:contextualSpacing/>
    </w:pPr>
  </w:style>
  <w:style w:type="character" w:styleId="Intensievebenadrukking">
    <w:name w:val="Intense Emphasis"/>
    <w:basedOn w:val="Standaardalinea-lettertype"/>
    <w:uiPriority w:val="21"/>
    <w:qFormat/>
    <w:rsid w:val="00C22787"/>
    <w:rPr>
      <w:i/>
      <w:iCs/>
      <w:color w:val="0F4761" w:themeColor="accent1" w:themeShade="BF"/>
    </w:rPr>
  </w:style>
  <w:style w:type="paragraph" w:styleId="Duidelijkcitaat">
    <w:name w:val="Intense Quote"/>
    <w:basedOn w:val="Standaard"/>
    <w:next w:val="Standaard"/>
    <w:link w:val="DuidelijkcitaatChar"/>
    <w:uiPriority w:val="30"/>
    <w:qFormat/>
    <w:rsid w:val="00C227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22787"/>
    <w:rPr>
      <w:i/>
      <w:iCs/>
      <w:color w:val="0F4761" w:themeColor="accent1" w:themeShade="BF"/>
    </w:rPr>
  </w:style>
  <w:style w:type="character" w:styleId="Intensieveverwijzing">
    <w:name w:val="Intense Reference"/>
    <w:basedOn w:val="Standaardalinea-lettertype"/>
    <w:uiPriority w:val="32"/>
    <w:qFormat/>
    <w:rsid w:val="00C2278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588</Words>
  <Characters>3240</Characters>
  <Application>Microsoft Office Word</Application>
  <DocSecurity>4</DocSecurity>
  <Lines>27</Lines>
  <Paragraphs>7</Paragraphs>
  <ScaleCrop>false</ScaleCrop>
  <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Hoekstra</dc:creator>
  <cp:keywords/>
  <dc:description/>
  <cp:lastModifiedBy>Willem Kolthof</cp:lastModifiedBy>
  <cp:revision>2</cp:revision>
  <dcterms:created xsi:type="dcterms:W3CDTF">2025-09-28T15:31:00Z</dcterms:created>
  <dcterms:modified xsi:type="dcterms:W3CDTF">2025-09-28T15:31:00Z</dcterms:modified>
</cp:coreProperties>
</file>