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2707A" w14:textId="77777777" w:rsidR="00D861E7" w:rsidRPr="00D861E7" w:rsidRDefault="00D861E7" w:rsidP="00D861E7">
      <w:r w:rsidRPr="00D861E7">
        <w:t xml:space="preserve">Hier is een compact, actueel overzicht van alles wat nu bekend is over </w:t>
      </w:r>
      <w:r w:rsidRPr="00D861E7">
        <w:rPr>
          <w:b/>
          <w:bCs/>
        </w:rPr>
        <w:t>‘Zon op land’</w:t>
      </w:r>
      <w:r w:rsidRPr="00D861E7">
        <w:t xml:space="preserve"> in de gemeente </w:t>
      </w:r>
      <w:r w:rsidRPr="00D861E7">
        <w:rPr>
          <w:b/>
          <w:bCs/>
        </w:rPr>
        <w:t>Tynaarlo</w:t>
      </w:r>
      <w:r w:rsidRPr="00D861E7">
        <w:t xml:space="preserve"> (stand: </w:t>
      </w:r>
      <w:r w:rsidRPr="00D861E7">
        <w:rPr>
          <w:b/>
          <w:bCs/>
        </w:rPr>
        <w:t>15 oktober 2025</w:t>
      </w:r>
      <w:r w:rsidRPr="00D861E7">
        <w:t>).</w:t>
      </w:r>
    </w:p>
    <w:p w14:paraId="6A21C14C" w14:textId="77777777" w:rsidR="00D861E7" w:rsidRPr="00D861E7" w:rsidRDefault="00D861E7" w:rsidP="00D861E7">
      <w:pPr>
        <w:rPr>
          <w:b/>
          <w:bCs/>
        </w:rPr>
      </w:pPr>
      <w:r w:rsidRPr="00D861E7">
        <w:rPr>
          <w:b/>
          <w:bCs/>
        </w:rPr>
        <w:t>Actuele status &amp; planning</w:t>
      </w:r>
    </w:p>
    <w:p w14:paraId="2C017DAB" w14:textId="77777777" w:rsidR="00D861E7" w:rsidRPr="00D861E7" w:rsidRDefault="00D861E7" w:rsidP="00D861E7">
      <w:pPr>
        <w:numPr>
          <w:ilvl w:val="0"/>
          <w:numId w:val="1"/>
        </w:numPr>
      </w:pPr>
      <w:r w:rsidRPr="00D861E7">
        <w:rPr>
          <w:b/>
          <w:bCs/>
        </w:rPr>
        <w:t>Inspraak geopend (vandaag t/m 26 nov 2025)</w:t>
      </w:r>
      <w:r w:rsidRPr="00D861E7">
        <w:t xml:space="preserve"> op het </w:t>
      </w:r>
      <w:r w:rsidRPr="00D861E7">
        <w:rPr>
          <w:b/>
          <w:bCs/>
        </w:rPr>
        <w:t>ontwerp-beleidskader Zon op land</w:t>
      </w:r>
      <w:r w:rsidRPr="00D861E7">
        <w:t xml:space="preserve">. Reageren kan via de gemeentelijke pagina. </w:t>
      </w:r>
      <w:hyperlink r:id="rId5" w:tgtFrame="_blank" w:history="1">
        <w:r w:rsidRPr="00D861E7">
          <w:rPr>
            <w:rStyle w:val="Hyperlink"/>
          </w:rPr>
          <w:t>tynaarlo.nl</w:t>
        </w:r>
      </w:hyperlink>
    </w:p>
    <w:p w14:paraId="503EC2AA" w14:textId="77777777" w:rsidR="00D861E7" w:rsidRPr="00D861E7" w:rsidRDefault="00D861E7" w:rsidP="00D861E7">
      <w:pPr>
        <w:numPr>
          <w:ilvl w:val="0"/>
          <w:numId w:val="1"/>
        </w:numPr>
      </w:pPr>
      <w:r w:rsidRPr="00D861E7">
        <w:t xml:space="preserve">De gemeente werkt vanaf 2024 aan dit kader; doel is afronding </w:t>
      </w:r>
      <w:r w:rsidRPr="00D861E7">
        <w:rPr>
          <w:b/>
          <w:bCs/>
        </w:rPr>
        <w:t>begin 2026</w:t>
      </w:r>
      <w:r w:rsidRPr="00D861E7">
        <w:t xml:space="preserve">. </w:t>
      </w:r>
      <w:hyperlink r:id="rId6" w:tgtFrame="_blank" w:history="1">
        <w:r w:rsidRPr="00D861E7">
          <w:rPr>
            <w:rStyle w:val="Hyperlink"/>
          </w:rPr>
          <w:t>ecdrentseaa.nl</w:t>
        </w:r>
      </w:hyperlink>
    </w:p>
    <w:p w14:paraId="12BEE0C8" w14:textId="77777777" w:rsidR="00D861E7" w:rsidRPr="00D861E7" w:rsidRDefault="00D861E7" w:rsidP="00D861E7">
      <w:pPr>
        <w:rPr>
          <w:b/>
          <w:bCs/>
        </w:rPr>
      </w:pPr>
      <w:r w:rsidRPr="00D861E7">
        <w:rPr>
          <w:b/>
          <w:bCs/>
        </w:rPr>
        <w:t>Wat valt eronder (twee sporen)</w:t>
      </w:r>
    </w:p>
    <w:p w14:paraId="3FC21726" w14:textId="77777777" w:rsidR="00D861E7" w:rsidRPr="00D861E7" w:rsidRDefault="00D861E7" w:rsidP="00D861E7">
      <w:pPr>
        <w:numPr>
          <w:ilvl w:val="0"/>
          <w:numId w:val="2"/>
        </w:numPr>
      </w:pPr>
      <w:r w:rsidRPr="00D861E7">
        <w:rPr>
          <w:b/>
          <w:bCs/>
        </w:rPr>
        <w:t>Kleine zonneparken bij dorpen</w:t>
      </w:r>
      <w:r w:rsidRPr="00D861E7">
        <w:t xml:space="preserve"> – bedoeld voor lokale (coöperatieve) opwek voor eigen gebruik. De gemeente vraagt inwoners mee te denken over ‘spelregels’. </w:t>
      </w:r>
      <w:hyperlink r:id="rId7" w:tgtFrame="_blank" w:history="1">
        <w:r w:rsidRPr="00D861E7">
          <w:rPr>
            <w:rStyle w:val="Hyperlink"/>
          </w:rPr>
          <w:t>tynaarlo.nl+1</w:t>
        </w:r>
      </w:hyperlink>
    </w:p>
    <w:p w14:paraId="13FED304" w14:textId="77777777" w:rsidR="00D861E7" w:rsidRPr="00D861E7" w:rsidRDefault="00D861E7" w:rsidP="00D861E7">
      <w:pPr>
        <w:numPr>
          <w:ilvl w:val="0"/>
          <w:numId w:val="2"/>
        </w:numPr>
      </w:pPr>
      <w:r w:rsidRPr="00D861E7">
        <w:rPr>
          <w:b/>
          <w:bCs/>
        </w:rPr>
        <w:t>Grootschalig energielandschap (Zon op land)</w:t>
      </w:r>
      <w:r w:rsidRPr="00D861E7">
        <w:t xml:space="preserve"> – zoekgebied </w:t>
      </w:r>
      <w:r w:rsidRPr="00D861E7">
        <w:rPr>
          <w:b/>
          <w:bCs/>
        </w:rPr>
        <w:t>tussen het Noord-Willemskanaal en de A28</w:t>
      </w:r>
      <w:r w:rsidRPr="00D861E7">
        <w:t xml:space="preserve">. Ruimte voor </w:t>
      </w:r>
      <w:r w:rsidRPr="00D861E7">
        <w:rPr>
          <w:b/>
          <w:bCs/>
        </w:rPr>
        <w:t>ca. 60–65 ha</w:t>
      </w:r>
      <w:r w:rsidRPr="00D861E7">
        <w:t xml:space="preserve"> zonneparken binnen een </w:t>
      </w:r>
      <w:r w:rsidRPr="00D861E7">
        <w:rPr>
          <w:b/>
          <w:bCs/>
        </w:rPr>
        <w:t>zoekgebied van ~260 ha</w:t>
      </w:r>
      <w:r w:rsidRPr="00D861E7">
        <w:t xml:space="preserve">. </w:t>
      </w:r>
      <w:hyperlink r:id="rId8" w:tgtFrame="_blank" w:history="1">
        <w:r w:rsidRPr="00D861E7">
          <w:rPr>
            <w:rStyle w:val="Hyperlink"/>
          </w:rPr>
          <w:t>dekrantvantynaarlo.nl</w:t>
        </w:r>
      </w:hyperlink>
    </w:p>
    <w:p w14:paraId="31F1FB7F" w14:textId="77777777" w:rsidR="00D861E7" w:rsidRPr="00D861E7" w:rsidRDefault="00D861E7" w:rsidP="00D861E7">
      <w:pPr>
        <w:rPr>
          <w:b/>
          <w:bCs/>
        </w:rPr>
      </w:pPr>
      <w:r w:rsidRPr="00D861E7">
        <w:rPr>
          <w:b/>
          <w:bCs/>
        </w:rPr>
        <w:t>Sociaal zonnepark (voor en door inwoners)</w:t>
      </w:r>
    </w:p>
    <w:p w14:paraId="2B4A1613" w14:textId="77777777" w:rsidR="00D861E7" w:rsidRPr="00D861E7" w:rsidRDefault="00D861E7" w:rsidP="00D861E7">
      <w:pPr>
        <w:numPr>
          <w:ilvl w:val="0"/>
          <w:numId w:val="3"/>
        </w:numPr>
      </w:pPr>
      <w:r w:rsidRPr="00D861E7">
        <w:t xml:space="preserve">Onderzocht is een </w:t>
      </w:r>
      <w:r w:rsidRPr="00D861E7">
        <w:rPr>
          <w:b/>
          <w:bCs/>
        </w:rPr>
        <w:t>sociaal zonnepark</w:t>
      </w:r>
      <w:r w:rsidRPr="00D861E7">
        <w:t xml:space="preserve"> op gemeentelijke grond bij </w:t>
      </w:r>
      <w:r w:rsidRPr="00D861E7">
        <w:rPr>
          <w:b/>
          <w:bCs/>
        </w:rPr>
        <w:t>bedrijventerrein Vriezerbrug</w:t>
      </w:r>
      <w:r w:rsidRPr="00D861E7">
        <w:t xml:space="preserve">; opbrengsten komen ten goede aan sociale doelen en/of gemeentelijke voorzieningen. </w:t>
      </w:r>
      <w:hyperlink r:id="rId9" w:tgtFrame="_blank" w:history="1">
        <w:r w:rsidRPr="00D861E7">
          <w:rPr>
            <w:rStyle w:val="Hyperlink"/>
          </w:rPr>
          <w:t>dekrantvantynaarlo.nl</w:t>
        </w:r>
      </w:hyperlink>
    </w:p>
    <w:p w14:paraId="543D8FB2" w14:textId="77777777" w:rsidR="00D861E7" w:rsidRPr="00D861E7" w:rsidRDefault="00D861E7" w:rsidP="00D861E7">
      <w:pPr>
        <w:numPr>
          <w:ilvl w:val="0"/>
          <w:numId w:val="3"/>
        </w:numPr>
      </w:pPr>
      <w:r w:rsidRPr="00D861E7">
        <w:t xml:space="preserve">In de raadsstukken wordt </w:t>
      </w:r>
      <w:r w:rsidRPr="00D861E7">
        <w:rPr>
          <w:b/>
          <w:bCs/>
        </w:rPr>
        <w:t>(streven naar) 50% lokaal eigendom</w:t>
      </w:r>
      <w:r w:rsidRPr="00D861E7">
        <w:t xml:space="preserve"> genoemd; een optie is dat de gemeente hiervoor zelf risicodragend investeert. </w:t>
      </w:r>
      <w:hyperlink r:id="rId10" w:tgtFrame="_blank" w:history="1">
        <w:r w:rsidRPr="00D861E7">
          <w:rPr>
            <w:rStyle w:val="Hyperlink"/>
          </w:rPr>
          <w:t>raad.tynaarlo.nl</w:t>
        </w:r>
      </w:hyperlink>
    </w:p>
    <w:p w14:paraId="58BE93BA" w14:textId="77777777" w:rsidR="00D861E7" w:rsidRPr="00D861E7" w:rsidRDefault="00D861E7" w:rsidP="00D861E7">
      <w:pPr>
        <w:numPr>
          <w:ilvl w:val="0"/>
          <w:numId w:val="3"/>
        </w:numPr>
      </w:pPr>
      <w:r w:rsidRPr="00D861E7">
        <w:t xml:space="preserve">Achtergrondrapport: </w:t>
      </w:r>
      <w:r w:rsidRPr="00D861E7">
        <w:rPr>
          <w:b/>
          <w:bCs/>
        </w:rPr>
        <w:t>Haalbaarheidsonderzoek Sociaal Zonnepark</w:t>
      </w:r>
      <w:r w:rsidRPr="00D861E7">
        <w:t xml:space="preserve"> (20 feb 2025). </w:t>
      </w:r>
      <w:hyperlink r:id="rId11" w:tgtFrame="_blank" w:history="1">
        <w:r w:rsidRPr="00D861E7">
          <w:rPr>
            <w:rStyle w:val="Hyperlink"/>
          </w:rPr>
          <w:t>raad.tynaarlo.nl</w:t>
        </w:r>
      </w:hyperlink>
    </w:p>
    <w:p w14:paraId="22362E46" w14:textId="77777777" w:rsidR="00D861E7" w:rsidRPr="00D861E7" w:rsidRDefault="00D861E7" w:rsidP="00D861E7">
      <w:pPr>
        <w:rPr>
          <w:b/>
          <w:bCs/>
        </w:rPr>
      </w:pPr>
      <w:r w:rsidRPr="00D861E7">
        <w:rPr>
          <w:b/>
          <w:bCs/>
        </w:rPr>
        <w:t>Bestaande zonneprojecten in Tynaarlo</w:t>
      </w:r>
    </w:p>
    <w:p w14:paraId="1399F5E5" w14:textId="77777777" w:rsidR="00D861E7" w:rsidRPr="00D861E7" w:rsidRDefault="00D861E7" w:rsidP="00D861E7">
      <w:pPr>
        <w:numPr>
          <w:ilvl w:val="0"/>
          <w:numId w:val="4"/>
        </w:numPr>
      </w:pPr>
      <w:r w:rsidRPr="00D861E7">
        <w:rPr>
          <w:b/>
          <w:bCs/>
        </w:rPr>
        <w:t>Drijvend zonnepark Tynaarlo</w:t>
      </w:r>
      <w:r w:rsidRPr="00D861E7">
        <w:t xml:space="preserve"> (zandwinplas Roelofs, gerealiseerd 2019), </w:t>
      </w:r>
      <w:r w:rsidRPr="00D861E7">
        <w:rPr>
          <w:b/>
          <w:bCs/>
        </w:rPr>
        <w:t>23.000 panelen (~8,4 MWp)</w:t>
      </w:r>
      <w:r w:rsidRPr="00D861E7">
        <w:t xml:space="preserve">; later </w:t>
      </w:r>
      <w:r w:rsidRPr="00D861E7">
        <w:rPr>
          <w:b/>
          <w:bCs/>
        </w:rPr>
        <w:t>uitbreiding met ~16.000 panelen (~6,7 MWp)</w:t>
      </w:r>
      <w:r w:rsidRPr="00D861E7">
        <w:t xml:space="preserve">. Samen voorzien ze circa </w:t>
      </w:r>
      <w:r w:rsidRPr="00D861E7">
        <w:rPr>
          <w:b/>
          <w:bCs/>
        </w:rPr>
        <w:t>3.800 huishoudens</w:t>
      </w:r>
      <w:r w:rsidRPr="00D861E7">
        <w:t xml:space="preserve">. </w:t>
      </w:r>
      <w:hyperlink r:id="rId12" w:tgtFrame="_blank" w:history="1">
        <w:r w:rsidRPr="00D861E7">
          <w:rPr>
            <w:rStyle w:val="Hyperlink"/>
          </w:rPr>
          <w:t>roelofszandwinning.nl+2triodos.nl+2</w:t>
        </w:r>
      </w:hyperlink>
    </w:p>
    <w:p w14:paraId="147B0A17" w14:textId="77777777" w:rsidR="00D861E7" w:rsidRPr="00D861E7" w:rsidRDefault="00D861E7" w:rsidP="00D861E7">
      <w:pPr>
        <w:numPr>
          <w:ilvl w:val="0"/>
          <w:numId w:val="4"/>
        </w:numPr>
      </w:pPr>
      <w:r w:rsidRPr="00D861E7">
        <w:rPr>
          <w:b/>
          <w:bCs/>
        </w:rPr>
        <w:t>Zonnepark Groningen Airport Eelde</w:t>
      </w:r>
      <w:r w:rsidRPr="00D861E7">
        <w:t xml:space="preserve"> (in gemeente Tynaarlo): </w:t>
      </w:r>
      <w:r w:rsidRPr="00D861E7">
        <w:rPr>
          <w:b/>
          <w:bCs/>
        </w:rPr>
        <w:t>~63.000 panelen, 21,9 MWp</w:t>
      </w:r>
      <w:r w:rsidRPr="00D861E7">
        <w:t xml:space="preserve">, sinds 2020 operationeel; </w:t>
      </w:r>
      <w:r w:rsidRPr="00D861E7">
        <w:rPr>
          <w:b/>
          <w:bCs/>
        </w:rPr>
        <w:t>grootste ‘airside’ zonnepark</w:t>
      </w:r>
      <w:r w:rsidRPr="00D861E7">
        <w:t xml:space="preserve"> bij een actieve luchthaven, goed voor </w:t>
      </w:r>
      <w:r w:rsidRPr="00D861E7">
        <w:rPr>
          <w:b/>
          <w:bCs/>
        </w:rPr>
        <w:t>±6.000–6.200 huishoudens</w:t>
      </w:r>
      <w:r w:rsidRPr="00D861E7">
        <w:t xml:space="preserve">. </w:t>
      </w:r>
      <w:hyperlink r:id="rId13" w:tgtFrame="_blank" w:history="1">
        <w:r w:rsidRPr="00D861E7">
          <w:rPr>
            <w:rStyle w:val="Hyperlink"/>
          </w:rPr>
          <w:t>Groningen Airport Eelde+1</w:t>
        </w:r>
      </w:hyperlink>
    </w:p>
    <w:p w14:paraId="4F3EDB29" w14:textId="77777777" w:rsidR="00D861E7" w:rsidRPr="00D861E7" w:rsidRDefault="00D861E7" w:rsidP="00D861E7">
      <w:pPr>
        <w:rPr>
          <w:b/>
          <w:bCs/>
        </w:rPr>
      </w:pPr>
      <w:r w:rsidRPr="00D861E7">
        <w:rPr>
          <w:b/>
          <w:bCs/>
        </w:rPr>
        <w:t>Kaders &amp; toetsing</w:t>
      </w:r>
    </w:p>
    <w:p w14:paraId="396AA6AF" w14:textId="77777777" w:rsidR="00D861E7" w:rsidRPr="00D861E7" w:rsidRDefault="00D861E7" w:rsidP="00D861E7">
      <w:pPr>
        <w:numPr>
          <w:ilvl w:val="0"/>
          <w:numId w:val="5"/>
        </w:numPr>
      </w:pPr>
      <w:r w:rsidRPr="00D861E7">
        <w:rPr>
          <w:b/>
          <w:bCs/>
        </w:rPr>
        <w:t>Omgevingsvisie Tynaarlo 2023–2040</w:t>
      </w:r>
      <w:r w:rsidRPr="00D861E7">
        <w:t xml:space="preserve">: wijst o.a. het zoekgebied aan en vormt de basis voor Zon op land. </w:t>
      </w:r>
      <w:hyperlink r:id="rId14" w:tgtFrame="_blank" w:history="1">
        <w:r w:rsidRPr="00D861E7">
          <w:rPr>
            <w:rStyle w:val="Hyperlink"/>
          </w:rPr>
          <w:t>tynaarlo.nl</w:t>
        </w:r>
      </w:hyperlink>
    </w:p>
    <w:p w14:paraId="4B896BE7" w14:textId="77777777" w:rsidR="00D861E7" w:rsidRPr="00D861E7" w:rsidRDefault="00D861E7" w:rsidP="00D861E7">
      <w:pPr>
        <w:numPr>
          <w:ilvl w:val="0"/>
          <w:numId w:val="5"/>
        </w:numPr>
      </w:pPr>
      <w:r w:rsidRPr="00D861E7">
        <w:t xml:space="preserve">Gemeentepagina </w:t>
      </w:r>
      <w:r w:rsidRPr="00D861E7">
        <w:rPr>
          <w:b/>
          <w:bCs/>
        </w:rPr>
        <w:t>“Zonneparken – regels en richtlijnen”</w:t>
      </w:r>
      <w:r w:rsidRPr="00D861E7">
        <w:t xml:space="preserve"> bundelt de eisen en wijst op de lopende inspraak. </w:t>
      </w:r>
      <w:hyperlink r:id="rId15" w:tgtFrame="_blank" w:history="1">
        <w:r w:rsidRPr="00D861E7">
          <w:rPr>
            <w:rStyle w:val="Hyperlink"/>
          </w:rPr>
          <w:t>tynaarlo.nl</w:t>
        </w:r>
      </w:hyperlink>
    </w:p>
    <w:p w14:paraId="71FD5F12" w14:textId="77777777" w:rsidR="00D861E7" w:rsidRPr="00D861E7" w:rsidRDefault="00D861E7" w:rsidP="00D861E7">
      <w:pPr>
        <w:numPr>
          <w:ilvl w:val="0"/>
          <w:numId w:val="5"/>
        </w:numPr>
      </w:pPr>
      <w:r w:rsidRPr="00D861E7">
        <w:rPr>
          <w:b/>
          <w:bCs/>
        </w:rPr>
        <w:t>Voorkeursvolgorde Zon (zonneladder)</w:t>
      </w:r>
      <w:r w:rsidRPr="00D861E7">
        <w:t xml:space="preserve"> – landelijk uitgangspunt: eerst </w:t>
      </w:r>
      <w:r w:rsidRPr="00D861E7">
        <w:rPr>
          <w:b/>
          <w:bCs/>
        </w:rPr>
        <w:t>zon op dak</w:t>
      </w:r>
      <w:r w:rsidRPr="00D861E7">
        <w:t xml:space="preserve"> en meervoudig ruimtegebruik, dan pas land; onderbouwing in rijksdocumenten. </w:t>
      </w:r>
      <w:hyperlink r:id="rId16" w:tgtFrame="_blank" w:history="1">
        <w:r w:rsidRPr="00D861E7">
          <w:rPr>
            <w:rStyle w:val="Hyperlink"/>
          </w:rPr>
          <w:t>Open Overheid</w:t>
        </w:r>
      </w:hyperlink>
    </w:p>
    <w:p w14:paraId="203533CC" w14:textId="77777777" w:rsidR="00D861E7" w:rsidRPr="00D861E7" w:rsidRDefault="00D861E7" w:rsidP="00D861E7">
      <w:pPr>
        <w:numPr>
          <w:ilvl w:val="0"/>
          <w:numId w:val="5"/>
        </w:numPr>
      </w:pPr>
      <w:r w:rsidRPr="00D861E7">
        <w:rPr>
          <w:b/>
          <w:bCs/>
        </w:rPr>
        <w:t>Provincie Drenthe – Beleidsregel Zon</w:t>
      </w:r>
      <w:r w:rsidRPr="00D861E7">
        <w:t xml:space="preserve"> en handreiking </w:t>
      </w:r>
      <w:r w:rsidRPr="00D861E7">
        <w:rPr>
          <w:b/>
          <w:bCs/>
        </w:rPr>
        <w:t>‘Zonneakkers in Drenthe’</w:t>
      </w:r>
      <w:r w:rsidRPr="00D861E7">
        <w:t xml:space="preserve"> voor landschappelijke inpassing. </w:t>
      </w:r>
      <w:hyperlink r:id="rId17" w:tgtFrame="_blank" w:history="1">
        <w:r w:rsidRPr="00D861E7">
          <w:rPr>
            <w:rStyle w:val="Hyperlink"/>
          </w:rPr>
          <w:t>Provincie Drenthe+1</w:t>
        </w:r>
      </w:hyperlink>
    </w:p>
    <w:p w14:paraId="3410CF22" w14:textId="77777777" w:rsidR="00D861E7" w:rsidRPr="00D861E7" w:rsidRDefault="00D861E7" w:rsidP="00D861E7">
      <w:pPr>
        <w:rPr>
          <w:b/>
          <w:bCs/>
        </w:rPr>
      </w:pPr>
      <w:r w:rsidRPr="00D861E7">
        <w:rPr>
          <w:b/>
          <w:bCs/>
        </w:rPr>
        <w:t>Participatie &amp; lokaal eigendom</w:t>
      </w:r>
    </w:p>
    <w:p w14:paraId="03E723C5" w14:textId="77777777" w:rsidR="00D861E7" w:rsidRPr="00D861E7" w:rsidRDefault="00D861E7" w:rsidP="00D861E7">
      <w:pPr>
        <w:numPr>
          <w:ilvl w:val="0"/>
          <w:numId w:val="6"/>
        </w:numPr>
      </w:pPr>
      <w:r w:rsidRPr="00D861E7">
        <w:lastRenderedPageBreak/>
        <w:t xml:space="preserve">Landelijk </w:t>
      </w:r>
      <w:r w:rsidRPr="00D861E7">
        <w:rPr>
          <w:b/>
          <w:bCs/>
        </w:rPr>
        <w:t>streven naar 50% lokaal eigendom</w:t>
      </w:r>
      <w:r w:rsidRPr="00D861E7">
        <w:t xml:space="preserve"> bij grootschalige wind/zon op land (Klimaatakkoord). Tynaarlo sluit hierbij aan via het sociale zonnepark en participatiekaders. </w:t>
      </w:r>
      <w:hyperlink r:id="rId18" w:tgtFrame="_blank" w:history="1">
        <w:r w:rsidRPr="00D861E7">
          <w:rPr>
            <w:rStyle w:val="Hyperlink"/>
          </w:rPr>
          <w:t>energieparticipatie.nl+2boschenvanrijn.nl+2</w:t>
        </w:r>
      </w:hyperlink>
    </w:p>
    <w:p w14:paraId="5553FCEE" w14:textId="77777777" w:rsidR="00D861E7" w:rsidRPr="00D861E7" w:rsidRDefault="00D861E7" w:rsidP="00D861E7">
      <w:pPr>
        <w:numPr>
          <w:ilvl w:val="0"/>
          <w:numId w:val="6"/>
        </w:numPr>
      </w:pPr>
      <w:r w:rsidRPr="00D861E7">
        <w:t xml:space="preserve">De gemeente organiseert participatie voor </w:t>
      </w:r>
      <w:r w:rsidRPr="00D861E7">
        <w:rPr>
          <w:b/>
          <w:bCs/>
        </w:rPr>
        <w:t>kleine dorps-zonneparken</w:t>
      </w:r>
      <w:r w:rsidRPr="00D861E7">
        <w:t xml:space="preserve"> (proces/‘spelregels’). </w:t>
      </w:r>
      <w:hyperlink r:id="rId19" w:tgtFrame="_blank" w:history="1">
        <w:r w:rsidRPr="00D861E7">
          <w:rPr>
            <w:rStyle w:val="Hyperlink"/>
          </w:rPr>
          <w:t>tynaarlo.nl</w:t>
        </w:r>
      </w:hyperlink>
    </w:p>
    <w:p w14:paraId="121B116D" w14:textId="77777777" w:rsidR="00D861E7" w:rsidRPr="00D861E7" w:rsidRDefault="00D861E7" w:rsidP="00D861E7">
      <w:pPr>
        <w:rPr>
          <w:b/>
          <w:bCs/>
        </w:rPr>
      </w:pPr>
      <w:r w:rsidRPr="00D861E7">
        <w:rPr>
          <w:b/>
          <w:bCs/>
        </w:rPr>
        <w:t>Netcapaciteit (netcongestie)</w:t>
      </w:r>
    </w:p>
    <w:p w14:paraId="337849B5" w14:textId="77777777" w:rsidR="00D861E7" w:rsidRPr="00D861E7" w:rsidRDefault="00D861E7" w:rsidP="00D861E7">
      <w:pPr>
        <w:numPr>
          <w:ilvl w:val="0"/>
          <w:numId w:val="7"/>
        </w:numPr>
      </w:pPr>
      <w:r w:rsidRPr="00D861E7">
        <w:rPr>
          <w:b/>
          <w:bCs/>
        </w:rPr>
        <w:t>Enexis</w:t>
      </w:r>
      <w:r w:rsidRPr="00D861E7">
        <w:t xml:space="preserve"> meldt structurele congestie in o.a. delen van </w:t>
      </w:r>
      <w:r w:rsidRPr="00D861E7">
        <w:rPr>
          <w:b/>
          <w:bCs/>
        </w:rPr>
        <w:t>Tynaarlo</w:t>
      </w:r>
      <w:r w:rsidRPr="00D861E7">
        <w:t xml:space="preserve"> (station/gebied </w:t>
      </w:r>
      <w:r w:rsidRPr="00D861E7">
        <w:rPr>
          <w:b/>
          <w:bCs/>
        </w:rPr>
        <w:t>Zeijerveen MS10</w:t>
      </w:r>
      <w:r w:rsidRPr="00D861E7">
        <w:t xml:space="preserve">). Uitkomst onderzoek </w:t>
      </w:r>
      <w:r w:rsidRPr="00D861E7">
        <w:rPr>
          <w:b/>
          <w:bCs/>
        </w:rPr>
        <w:t>17 juli 2025</w:t>
      </w:r>
      <w:r w:rsidRPr="00D861E7">
        <w:t xml:space="preserve">: voorlopig </w:t>
      </w:r>
      <w:r w:rsidRPr="00D861E7">
        <w:rPr>
          <w:b/>
          <w:bCs/>
        </w:rPr>
        <w:t>geen extra transportvermogen</w:t>
      </w:r>
      <w:r w:rsidRPr="00D861E7">
        <w:t xml:space="preserve">; verzwaring gepland </w:t>
      </w:r>
      <w:r w:rsidRPr="00D861E7">
        <w:rPr>
          <w:b/>
          <w:bCs/>
        </w:rPr>
        <w:t>eind 2025 / 2026</w:t>
      </w:r>
      <w:r w:rsidRPr="00D861E7">
        <w:t xml:space="preserve"> (mede afhankelijk van </w:t>
      </w:r>
      <w:r w:rsidRPr="00D861E7">
        <w:rPr>
          <w:b/>
          <w:bCs/>
        </w:rPr>
        <w:t>TenneT</w:t>
      </w:r>
      <w:r w:rsidRPr="00D861E7">
        <w:t xml:space="preserve">). </w:t>
      </w:r>
      <w:hyperlink r:id="rId20" w:tgtFrame="_blank" w:history="1">
        <w:r w:rsidRPr="00D861E7">
          <w:rPr>
            <w:rStyle w:val="Hyperlink"/>
          </w:rPr>
          <w:t>Enexis+1</w:t>
        </w:r>
      </w:hyperlink>
    </w:p>
    <w:p w14:paraId="28B066B1" w14:textId="77777777" w:rsidR="00D861E7" w:rsidRPr="00D861E7" w:rsidRDefault="00D861E7" w:rsidP="00D861E7">
      <w:pPr>
        <w:numPr>
          <w:ilvl w:val="0"/>
          <w:numId w:val="7"/>
        </w:numPr>
      </w:pPr>
      <w:r w:rsidRPr="00D861E7">
        <w:t xml:space="preserve">Gemeente bevestigt: </w:t>
      </w:r>
      <w:r w:rsidRPr="00D861E7">
        <w:rPr>
          <w:b/>
          <w:bCs/>
        </w:rPr>
        <w:t>netcongestie</w:t>
      </w:r>
      <w:r w:rsidRPr="00D861E7">
        <w:t xml:space="preserve"> is ook in Tynaarlo een factor om rekening mee te houden. </w:t>
      </w:r>
      <w:hyperlink r:id="rId21" w:tgtFrame="_blank" w:history="1">
        <w:r w:rsidRPr="00D861E7">
          <w:rPr>
            <w:rStyle w:val="Hyperlink"/>
          </w:rPr>
          <w:t>tynaarlo.nl</w:t>
        </w:r>
      </w:hyperlink>
    </w:p>
    <w:p w14:paraId="12606826" w14:textId="77777777" w:rsidR="00D861E7" w:rsidRPr="00D861E7" w:rsidRDefault="00D861E7" w:rsidP="00D861E7">
      <w:pPr>
        <w:rPr>
          <w:b/>
          <w:bCs/>
        </w:rPr>
      </w:pPr>
      <w:r w:rsidRPr="00D861E7">
        <w:rPr>
          <w:b/>
          <w:bCs/>
        </w:rPr>
        <w:t>Documenten &amp; signalen uit de omgeving</w:t>
      </w:r>
    </w:p>
    <w:p w14:paraId="17883719" w14:textId="77777777" w:rsidR="00D861E7" w:rsidRPr="00D861E7" w:rsidRDefault="00D861E7" w:rsidP="00D861E7">
      <w:pPr>
        <w:numPr>
          <w:ilvl w:val="0"/>
          <w:numId w:val="8"/>
        </w:numPr>
      </w:pPr>
      <w:r w:rsidRPr="00D861E7">
        <w:rPr>
          <w:b/>
          <w:bCs/>
        </w:rPr>
        <w:t>Zienswijze</w:t>
      </w:r>
      <w:r w:rsidRPr="00D861E7">
        <w:t xml:space="preserve"> van omwonenden over het </w:t>
      </w:r>
      <w:r w:rsidRPr="00D861E7">
        <w:rPr>
          <w:b/>
          <w:bCs/>
        </w:rPr>
        <w:t>beleidskader Zon op land</w:t>
      </w:r>
      <w:r w:rsidRPr="00D861E7">
        <w:t xml:space="preserve"> (11 aug 2025) – geeft inzicht in aandachtspunten vanuit de omgeving.</w:t>
      </w:r>
    </w:p>
    <w:p w14:paraId="7B0E8C8C" w14:textId="77777777" w:rsidR="009927CE" w:rsidRDefault="009927CE"/>
    <w:sectPr w:rsidR="00992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E0D88"/>
    <w:multiLevelType w:val="multilevel"/>
    <w:tmpl w:val="86F85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CC4A3F"/>
    <w:multiLevelType w:val="multilevel"/>
    <w:tmpl w:val="45D0B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23343B"/>
    <w:multiLevelType w:val="multilevel"/>
    <w:tmpl w:val="155E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590B93"/>
    <w:multiLevelType w:val="multilevel"/>
    <w:tmpl w:val="73004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FD1403"/>
    <w:multiLevelType w:val="multilevel"/>
    <w:tmpl w:val="FBF8E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8706D5"/>
    <w:multiLevelType w:val="multilevel"/>
    <w:tmpl w:val="8B6A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382C02"/>
    <w:multiLevelType w:val="multilevel"/>
    <w:tmpl w:val="177A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1E7C14"/>
    <w:multiLevelType w:val="multilevel"/>
    <w:tmpl w:val="B65EE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5461881">
    <w:abstractNumId w:val="6"/>
  </w:num>
  <w:num w:numId="2" w16cid:durableId="1860462547">
    <w:abstractNumId w:val="7"/>
  </w:num>
  <w:num w:numId="3" w16cid:durableId="1332836539">
    <w:abstractNumId w:val="3"/>
  </w:num>
  <w:num w:numId="4" w16cid:durableId="1834252024">
    <w:abstractNumId w:val="5"/>
  </w:num>
  <w:num w:numId="5" w16cid:durableId="1246185050">
    <w:abstractNumId w:val="4"/>
  </w:num>
  <w:num w:numId="6" w16cid:durableId="1519857367">
    <w:abstractNumId w:val="1"/>
  </w:num>
  <w:num w:numId="7" w16cid:durableId="339621808">
    <w:abstractNumId w:val="2"/>
  </w:num>
  <w:num w:numId="8" w16cid:durableId="1915817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1E7"/>
    <w:rsid w:val="003121AB"/>
    <w:rsid w:val="008D2329"/>
    <w:rsid w:val="009927CE"/>
    <w:rsid w:val="00D8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5C0C9"/>
  <w15:chartTrackingRefBased/>
  <w15:docId w15:val="{5B3AA00D-9D83-4901-9EE8-8C6ED090D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noProof/>
    </w:rPr>
  </w:style>
  <w:style w:type="paragraph" w:styleId="Kop1">
    <w:name w:val="heading 1"/>
    <w:basedOn w:val="Standaard"/>
    <w:next w:val="Standaard"/>
    <w:link w:val="Kop1Char"/>
    <w:uiPriority w:val="9"/>
    <w:qFormat/>
    <w:rsid w:val="00D861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861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861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86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861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861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861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861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861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861E7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861E7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861E7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861E7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861E7"/>
    <w:rPr>
      <w:rFonts w:eastAsiaTheme="majorEastAsia" w:cstheme="majorBidi"/>
      <w:noProof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861E7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861E7"/>
    <w:rPr>
      <w:rFonts w:eastAsiaTheme="majorEastAsia" w:cstheme="majorBidi"/>
      <w:noProof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861E7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861E7"/>
    <w:rPr>
      <w:rFonts w:eastAsiaTheme="majorEastAsia" w:cstheme="majorBidi"/>
      <w:noProof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861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861E7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861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861E7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861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861E7"/>
    <w:rPr>
      <w:i/>
      <w:iCs/>
      <w:noProof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861E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861E7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861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861E7"/>
    <w:rPr>
      <w:i/>
      <w:iCs/>
      <w:noProof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861E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D861E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86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krantvantynaarlo.nl/actueel/actueel/87555/sociaal-zonnepark-kans-voor-gemeente-tynaarlo" TargetMode="External"/><Relationship Id="rId13" Type="http://schemas.openxmlformats.org/officeDocument/2006/relationships/hyperlink" Target="https://www.groningenairport.nl/en/sustainability-innovation/sustainable-aviation?utm_source=chatgpt.com" TargetMode="External"/><Relationship Id="rId18" Type="http://schemas.openxmlformats.org/officeDocument/2006/relationships/hyperlink" Target="https://www.energieparticipatie.nl/leren/welke-soorten-participatie-zijn-er/hoe-zit-het-met-financiele-participatie?utm_source=chatgpt.c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tynaarlo.nl/duurzaamheid/energie-opwekken-en-besparen-op-agrarische-erven?utm_source=chatgpt.com" TargetMode="External"/><Relationship Id="rId7" Type="http://schemas.openxmlformats.org/officeDocument/2006/relationships/hyperlink" Target="https://www.tynaarlo.nl/duurzaamheid/zonneparken-bij-dorpen?utm_source=chatgpt.com" TargetMode="External"/><Relationship Id="rId12" Type="http://schemas.openxmlformats.org/officeDocument/2006/relationships/hyperlink" Target="https://www.roelofszandwinning.nl/contact/tynaarlo/?utm_source=chatgpt.com" TargetMode="External"/><Relationship Id="rId17" Type="http://schemas.openxmlformats.org/officeDocument/2006/relationships/hyperlink" Target="https://www.provincie.drenthe.nl/onderwerpen/bouwen-wonen/omgevingsvisie/beleidsregel-zon/?utm_source=chatgpt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open.overheid.nl/documenten/80e5e603-159c-4d03-9da3-f3755258d46e/file?utm_source=chatgpt.com" TargetMode="External"/><Relationship Id="rId20" Type="http://schemas.openxmlformats.org/officeDocument/2006/relationships/hyperlink" Target="https://www.enexis.nl/zakelijk/netcapaciteit/congestie/congestie-onderzoeken/drenthe/zeijerveen-blok-ms10-ea?utm_source=chatgpt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ecdrentseaa.nl/zonneprojecten-in-de-gemeente-tynaarlo/?utm_source=chatgpt.com" TargetMode="External"/><Relationship Id="rId11" Type="http://schemas.openxmlformats.org/officeDocument/2006/relationships/hyperlink" Target="https://raad.tynaarlo.nl/documenten/2025-02-20-Haalbaarheidsonderzoek-Sociaal-Zonnepark-Tynaarlo.pdf?utm_source=chatgpt.com" TargetMode="External"/><Relationship Id="rId5" Type="http://schemas.openxmlformats.org/officeDocument/2006/relationships/hyperlink" Target="https://www.tynaarlo.nl/duurzaamheid/zonneparken-regels-en-richtlijnen?utm_source=chatgpt.com" TargetMode="External"/><Relationship Id="rId15" Type="http://schemas.openxmlformats.org/officeDocument/2006/relationships/hyperlink" Target="https://www.tynaarlo.nl/duurzaamheid/zonneparken-regels-en-richtlijnen?utm_source=chatgpt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raad.tynaarlo.nl/documenten/Raadsinformatiebrief-haalbaarheidsonderzoek-sociaal-zonnepark.pdf?utm_source=chatgpt.com" TargetMode="External"/><Relationship Id="rId19" Type="http://schemas.openxmlformats.org/officeDocument/2006/relationships/hyperlink" Target="https://www.tynaarlo.nl/actualiteiten/spelregels-voor-kleine-zonneparken-bij-dorpen-denkt-u-mee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ekrantvantynaarlo.nl/actueel/actueel/87555/sociaal-zonnepark-kans-voor-gemeente-tynaarlo" TargetMode="External"/><Relationship Id="rId14" Type="http://schemas.openxmlformats.org/officeDocument/2006/relationships/hyperlink" Target="https://www.tynaarlo.nl/sites/default/files/documents/2023_05_17_ontwerp_omgevingsvisie_def.pdf?utm_source=chatgpt.co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843</Words>
  <Characters>4640</Characters>
  <Application>Microsoft Office Word</Application>
  <DocSecurity>0</DocSecurity>
  <Lines>38</Lines>
  <Paragraphs>10</Paragraphs>
  <ScaleCrop>false</ScaleCrop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Kolthof</dc:creator>
  <cp:keywords/>
  <dc:description/>
  <cp:lastModifiedBy>Willem Kolthof</cp:lastModifiedBy>
  <cp:revision>1</cp:revision>
  <dcterms:created xsi:type="dcterms:W3CDTF">2025-10-15T07:58:00Z</dcterms:created>
  <dcterms:modified xsi:type="dcterms:W3CDTF">2025-10-15T07:59:00Z</dcterms:modified>
</cp:coreProperties>
</file>