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7686" w14:textId="4E65D480" w:rsidR="00082CF2" w:rsidRPr="00082CF2" w:rsidRDefault="00082CF2" w:rsidP="00082CF2">
      <w:pPr>
        <w:spacing w:after="0" w:line="240" w:lineRule="auto"/>
        <w:rPr>
          <w:rFonts w:ascii="Arial" w:eastAsia="Times New Roman" w:hAnsi="Arial" w:cs="Arial"/>
          <w:kern w:val="0"/>
          <w:lang w:eastAsia="nl-NL"/>
          <w14:ligatures w14:val="none"/>
        </w:rPr>
      </w:pPr>
    </w:p>
    <w:p w14:paraId="6E01B0F1" w14:textId="77777777" w:rsidR="00082CF2" w:rsidRPr="00082CF2" w:rsidRDefault="00082CF2" w:rsidP="00082CF2">
      <w:pPr>
        <w:spacing w:before="100" w:beforeAutospacing="1" w:after="100" w:afterAutospacing="1" w:line="240" w:lineRule="auto"/>
        <w:outlineLvl w:val="2"/>
        <w:rPr>
          <w:rFonts w:ascii="Arial" w:eastAsia="Times New Roman" w:hAnsi="Arial" w:cs="Arial"/>
          <w:b/>
          <w:bCs/>
          <w:kern w:val="0"/>
          <w:lang w:eastAsia="nl-NL"/>
          <w14:ligatures w14:val="none"/>
        </w:rPr>
      </w:pPr>
      <w:r w:rsidRPr="00082CF2">
        <w:rPr>
          <w:rFonts w:ascii="Arial" w:eastAsia="Times New Roman" w:hAnsi="Arial" w:cs="Arial"/>
          <w:b/>
          <w:bCs/>
          <w:kern w:val="0"/>
          <w:lang w:eastAsia="nl-NL"/>
          <w14:ligatures w14:val="none"/>
        </w:rPr>
        <w:t>Zienswijze op het ontwerp-beleidskader “Zon op Land” – Gemeente Tynaarlo</w:t>
      </w:r>
    </w:p>
    <w:p w14:paraId="51EE0B94" w14:textId="0076A069"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b/>
          <w:bCs/>
          <w:kern w:val="0"/>
          <w:lang w:eastAsia="nl-NL"/>
          <w14:ligatures w14:val="none"/>
        </w:rPr>
        <w:t>Aan:</w:t>
      </w:r>
      <w:r w:rsidRPr="00082CF2">
        <w:rPr>
          <w:rFonts w:ascii="Arial" w:eastAsia="Times New Roman" w:hAnsi="Arial" w:cs="Arial"/>
          <w:kern w:val="0"/>
          <w:lang w:eastAsia="nl-NL"/>
          <w14:ligatures w14:val="none"/>
        </w:rPr>
        <w:t xml:space="preserve"> Gemeente Tynaarlo</w:t>
      </w:r>
      <w:r w:rsidRPr="00082CF2">
        <w:rPr>
          <w:rFonts w:ascii="Arial" w:eastAsia="Times New Roman" w:hAnsi="Arial" w:cs="Arial"/>
          <w:kern w:val="0"/>
          <w:lang w:eastAsia="nl-NL"/>
          <w14:ligatures w14:val="none"/>
        </w:rPr>
        <w:br/>
      </w:r>
      <w:r w:rsidRPr="00082CF2">
        <w:rPr>
          <w:rFonts w:ascii="Arial" w:eastAsia="Times New Roman" w:hAnsi="Arial" w:cs="Arial"/>
          <w:b/>
          <w:bCs/>
          <w:kern w:val="0"/>
          <w:lang w:eastAsia="nl-NL"/>
          <w14:ligatures w14:val="none"/>
        </w:rPr>
        <w:t>Betreft:</w:t>
      </w:r>
      <w:r w:rsidRPr="00082CF2">
        <w:rPr>
          <w:rFonts w:ascii="Arial" w:eastAsia="Times New Roman" w:hAnsi="Arial" w:cs="Arial"/>
          <w:kern w:val="0"/>
          <w:lang w:eastAsia="nl-NL"/>
          <w14:ligatures w14:val="none"/>
        </w:rPr>
        <w:t xml:space="preserve"> Zienswijze op het ontwerp-beleidskader zon op land</w:t>
      </w:r>
      <w:r w:rsidRPr="00082CF2">
        <w:rPr>
          <w:rFonts w:ascii="Arial" w:eastAsia="Times New Roman" w:hAnsi="Arial" w:cs="Arial"/>
          <w:kern w:val="0"/>
          <w:lang w:eastAsia="nl-NL"/>
          <w14:ligatures w14:val="none"/>
        </w:rPr>
        <w:br/>
      </w:r>
      <w:r w:rsidRPr="00082CF2">
        <w:rPr>
          <w:rFonts w:ascii="Arial" w:eastAsia="Times New Roman" w:hAnsi="Arial" w:cs="Arial"/>
          <w:b/>
          <w:bCs/>
          <w:kern w:val="0"/>
          <w:lang w:eastAsia="nl-NL"/>
          <w14:ligatures w14:val="none"/>
        </w:rPr>
        <w:t>Datum:</w:t>
      </w:r>
      <w:r w:rsidRPr="00082CF2">
        <w:rPr>
          <w:rFonts w:ascii="Arial" w:eastAsia="Times New Roman" w:hAnsi="Arial" w:cs="Arial"/>
          <w:kern w:val="0"/>
          <w:lang w:eastAsia="nl-NL"/>
          <w14:ligatures w14:val="none"/>
        </w:rPr>
        <w:t xml:space="preserve"> </w:t>
      </w:r>
      <w:r w:rsidR="0071011A">
        <w:rPr>
          <w:rFonts w:ascii="Arial" w:eastAsia="Times New Roman" w:hAnsi="Arial" w:cs="Arial"/>
          <w:kern w:val="0"/>
          <w:lang w:eastAsia="nl-NL"/>
          <w14:ligatures w14:val="none"/>
        </w:rPr>
        <w:t>20</w:t>
      </w:r>
      <w:r w:rsidR="00C91967">
        <w:rPr>
          <w:rFonts w:ascii="Arial" w:eastAsia="Times New Roman" w:hAnsi="Arial" w:cs="Arial"/>
          <w:kern w:val="0"/>
          <w:lang w:eastAsia="nl-NL"/>
          <w14:ligatures w14:val="none"/>
        </w:rPr>
        <w:t>-10-2025</w:t>
      </w:r>
      <w:r w:rsidRPr="00082CF2">
        <w:rPr>
          <w:rFonts w:ascii="Arial" w:eastAsia="Times New Roman" w:hAnsi="Arial" w:cs="Arial"/>
          <w:kern w:val="0"/>
          <w:lang w:eastAsia="nl-NL"/>
          <w14:ligatures w14:val="none"/>
        </w:rPr>
        <w:br/>
      </w:r>
      <w:proofErr w:type="spellStart"/>
      <w:r w:rsidRPr="00082CF2">
        <w:rPr>
          <w:rFonts w:ascii="Arial" w:eastAsia="Times New Roman" w:hAnsi="Arial" w:cs="Arial"/>
          <w:b/>
          <w:bCs/>
          <w:kern w:val="0"/>
          <w:lang w:eastAsia="nl-NL"/>
          <w14:ligatures w14:val="none"/>
        </w:rPr>
        <w:t>Van</w:t>
      </w:r>
      <w:r w:rsidR="00060E4E">
        <w:rPr>
          <w:rFonts w:ascii="Arial" w:eastAsia="Times New Roman" w:hAnsi="Arial" w:cs="Arial"/>
          <w:b/>
          <w:bCs/>
          <w:kern w:val="0"/>
          <w:lang w:eastAsia="nl-NL"/>
          <w14:ligatures w14:val="none"/>
        </w:rPr>
        <w:t>Willem</w:t>
      </w:r>
      <w:proofErr w:type="spellEnd"/>
      <w:r w:rsidR="00060E4E">
        <w:rPr>
          <w:rFonts w:ascii="Arial" w:eastAsia="Times New Roman" w:hAnsi="Arial" w:cs="Arial"/>
          <w:b/>
          <w:bCs/>
          <w:kern w:val="0"/>
          <w:lang w:eastAsia="nl-NL"/>
          <w14:ligatures w14:val="none"/>
        </w:rPr>
        <w:t xml:space="preserve"> Kolthof</w:t>
      </w:r>
    </w:p>
    <w:p w14:paraId="343F1AB0" w14:textId="77777777" w:rsidR="00082CF2" w:rsidRPr="00082CF2" w:rsidRDefault="00082CF2" w:rsidP="00082CF2">
      <w:pPr>
        <w:spacing w:before="100" w:beforeAutospacing="1" w:after="100" w:afterAutospacing="1" w:line="240" w:lineRule="auto"/>
        <w:outlineLvl w:val="3"/>
        <w:rPr>
          <w:rFonts w:ascii="Arial" w:eastAsia="Times New Roman" w:hAnsi="Arial" w:cs="Arial"/>
          <w:b/>
          <w:bCs/>
          <w:kern w:val="0"/>
          <w:lang w:eastAsia="nl-NL"/>
          <w14:ligatures w14:val="none"/>
        </w:rPr>
      </w:pPr>
      <w:r w:rsidRPr="00082CF2">
        <w:rPr>
          <w:rFonts w:ascii="Arial" w:eastAsia="Times New Roman" w:hAnsi="Arial" w:cs="Arial"/>
          <w:b/>
          <w:bCs/>
          <w:kern w:val="0"/>
          <w:lang w:eastAsia="nl-NL"/>
          <w14:ligatures w14:val="none"/>
        </w:rPr>
        <w:t>1. Inleiding</w:t>
      </w:r>
    </w:p>
    <w:p w14:paraId="73EF9751" w14:textId="77777777"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Met deze zienswijze reageer ik op het ontwerp-beleidskader “Zon op Land” van de gemeente Tynaarlo. Ik maak bezwaar tegen de voortzetting van grootschalige zonneparken op land zoals voorgesteld in dit beleidskader. In mijn ogen is dit concept achterhaald, onnodig en leidt het tot aanzienlijke verstoring van natuur en landschap.</w:t>
      </w:r>
    </w:p>
    <w:p w14:paraId="498D0645" w14:textId="77777777" w:rsidR="00082CF2" w:rsidRPr="00082CF2" w:rsidRDefault="00082CF2" w:rsidP="00082CF2">
      <w:pPr>
        <w:spacing w:before="100" w:beforeAutospacing="1" w:after="100" w:afterAutospacing="1" w:line="240" w:lineRule="auto"/>
        <w:outlineLvl w:val="3"/>
        <w:rPr>
          <w:rFonts w:ascii="Arial" w:eastAsia="Times New Roman" w:hAnsi="Arial" w:cs="Arial"/>
          <w:b/>
          <w:bCs/>
          <w:kern w:val="0"/>
          <w:lang w:eastAsia="nl-NL"/>
          <w14:ligatures w14:val="none"/>
        </w:rPr>
      </w:pPr>
      <w:r w:rsidRPr="00082CF2">
        <w:rPr>
          <w:rFonts w:ascii="Arial" w:eastAsia="Times New Roman" w:hAnsi="Arial" w:cs="Arial"/>
          <w:b/>
          <w:bCs/>
          <w:kern w:val="0"/>
          <w:lang w:eastAsia="nl-NL"/>
          <w14:ligatures w14:val="none"/>
        </w:rPr>
        <w:t>2. Argumentatie</w:t>
      </w:r>
    </w:p>
    <w:p w14:paraId="42366B0B" w14:textId="77777777"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b/>
          <w:bCs/>
          <w:kern w:val="0"/>
          <w:lang w:eastAsia="nl-NL"/>
          <w14:ligatures w14:val="none"/>
        </w:rPr>
        <w:t>a. Onnodige ruimtebeslag en aantasting van landschap en natuur</w:t>
      </w:r>
      <w:r w:rsidRPr="00082CF2">
        <w:rPr>
          <w:rFonts w:ascii="Arial" w:eastAsia="Times New Roman" w:hAnsi="Arial" w:cs="Arial"/>
          <w:kern w:val="0"/>
          <w:lang w:eastAsia="nl-NL"/>
          <w14:ligatures w14:val="none"/>
        </w:rPr>
        <w:br/>
        <w:t>Grootschalige zonneparken tasten het open landschap aan en verdringen biodiversiteit. De aanleg vereist grondverzet, verharding en kilometers kabelinfrastructuur. Dit is in strijd met de ambities van de gemeente om het landschap en de ecologische waarde te beschermen. Zon op land leidt bovendien tot versnippering van agrarische gronden en vermindert de gebruikswaarde van het buitengebied.</w:t>
      </w:r>
    </w:p>
    <w:p w14:paraId="3CB56701" w14:textId="77777777"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b/>
          <w:bCs/>
          <w:kern w:val="0"/>
          <w:lang w:eastAsia="nl-NL"/>
          <w14:ligatures w14:val="none"/>
        </w:rPr>
        <w:t>b. Technische en economische onlogica door netcongestie</w:t>
      </w:r>
      <w:r w:rsidRPr="00082CF2">
        <w:rPr>
          <w:rFonts w:ascii="Arial" w:eastAsia="Times New Roman" w:hAnsi="Arial" w:cs="Arial"/>
          <w:kern w:val="0"/>
          <w:lang w:eastAsia="nl-NL"/>
          <w14:ligatures w14:val="none"/>
        </w:rPr>
        <w:br/>
        <w:t xml:space="preserve">In grote delen van Nederland, ook in Drenthe, is sprake van ernstige </w:t>
      </w:r>
      <w:r w:rsidRPr="00082CF2">
        <w:rPr>
          <w:rFonts w:ascii="Arial" w:eastAsia="Times New Roman" w:hAnsi="Arial" w:cs="Arial"/>
          <w:b/>
          <w:bCs/>
          <w:kern w:val="0"/>
          <w:lang w:eastAsia="nl-NL"/>
          <w14:ligatures w14:val="none"/>
        </w:rPr>
        <w:t>netcongestie</w:t>
      </w:r>
      <w:r w:rsidRPr="00082CF2">
        <w:rPr>
          <w:rFonts w:ascii="Arial" w:eastAsia="Times New Roman" w:hAnsi="Arial" w:cs="Arial"/>
          <w:kern w:val="0"/>
          <w:lang w:eastAsia="nl-NL"/>
          <w14:ligatures w14:val="none"/>
        </w:rPr>
        <w:t>. Nieuwe zonneparken kunnen daardoor jarenlang niet aangesloten worden. De aanleg van extra infrastructuur (transformatorstations, kabels, omvormers) legt een groot beslag op de ruimte en publieke middelen, terwijl het daadwerkelijke rendement onzeker blijft. Het is daarom inefficiënt om beleid te blijven richten op nieuwe zonneparken op land.</w:t>
      </w:r>
    </w:p>
    <w:p w14:paraId="163D5B52" w14:textId="77777777"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b/>
          <w:bCs/>
          <w:kern w:val="0"/>
          <w:lang w:eastAsia="nl-NL"/>
          <w14:ligatures w14:val="none"/>
        </w:rPr>
        <w:t>c. Overproductie van zonnestroom op piekmomenten</w:t>
      </w:r>
      <w:r w:rsidRPr="00082CF2">
        <w:rPr>
          <w:rFonts w:ascii="Arial" w:eastAsia="Times New Roman" w:hAnsi="Arial" w:cs="Arial"/>
          <w:kern w:val="0"/>
          <w:lang w:eastAsia="nl-NL"/>
          <w14:ligatures w14:val="none"/>
        </w:rPr>
        <w:br/>
        <w:t>Er is inmiddels sprake van een structureel overschot aan zonnestroom op zonnige dagen, waardoor prijzen negatief worden en parken noodgedwongen tijdelijk moeten worden uitgeschakeld. Dit laat zien dat het energiesysteem eerst slimmer en stabieler moet worden ingericht — met opslag, vraagsturing en lokale verbruiksmogelijkheden — vóórdat er meer productie wordt toegevoegd.</w:t>
      </w:r>
    </w:p>
    <w:p w14:paraId="4AE516FB" w14:textId="77777777"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b/>
          <w:bCs/>
          <w:kern w:val="0"/>
          <w:lang w:eastAsia="nl-NL"/>
          <w14:ligatures w14:val="none"/>
        </w:rPr>
        <w:t>d. Alternatieven met hogere efficiëntie en lagere impact</w:t>
      </w:r>
      <w:r w:rsidRPr="00082CF2">
        <w:rPr>
          <w:rFonts w:ascii="Arial" w:eastAsia="Times New Roman" w:hAnsi="Arial" w:cs="Arial"/>
          <w:kern w:val="0"/>
          <w:lang w:eastAsia="nl-NL"/>
          <w14:ligatures w14:val="none"/>
        </w:rPr>
        <w:br/>
        <w:t xml:space="preserve">De technologische ontwikkelingen op het gebied van </w:t>
      </w:r>
      <w:r w:rsidRPr="00082CF2">
        <w:rPr>
          <w:rFonts w:ascii="Arial" w:eastAsia="Times New Roman" w:hAnsi="Arial" w:cs="Arial"/>
          <w:b/>
          <w:bCs/>
          <w:kern w:val="0"/>
          <w:lang w:eastAsia="nl-NL"/>
          <w14:ligatures w14:val="none"/>
        </w:rPr>
        <w:t>kleinschalige kernenergie (</w:t>
      </w:r>
      <w:proofErr w:type="spellStart"/>
      <w:r w:rsidRPr="00082CF2">
        <w:rPr>
          <w:rFonts w:ascii="Arial" w:eastAsia="Times New Roman" w:hAnsi="Arial" w:cs="Arial"/>
          <w:b/>
          <w:bCs/>
          <w:kern w:val="0"/>
          <w:lang w:eastAsia="nl-NL"/>
          <w14:ligatures w14:val="none"/>
        </w:rPr>
        <w:t>SMR’s</w:t>
      </w:r>
      <w:proofErr w:type="spellEnd"/>
      <w:r w:rsidRPr="00082CF2">
        <w:rPr>
          <w:rFonts w:ascii="Arial" w:eastAsia="Times New Roman" w:hAnsi="Arial" w:cs="Arial"/>
          <w:b/>
          <w:bCs/>
          <w:kern w:val="0"/>
          <w:lang w:eastAsia="nl-NL"/>
          <w14:ligatures w14:val="none"/>
        </w:rPr>
        <w:t>)</w:t>
      </w:r>
      <w:r w:rsidRPr="00082CF2">
        <w:rPr>
          <w:rFonts w:ascii="Arial" w:eastAsia="Times New Roman" w:hAnsi="Arial" w:cs="Arial"/>
          <w:kern w:val="0"/>
          <w:lang w:eastAsia="nl-NL"/>
          <w14:ligatures w14:val="none"/>
        </w:rPr>
        <w:t xml:space="preserve">, </w:t>
      </w:r>
      <w:r w:rsidRPr="00082CF2">
        <w:rPr>
          <w:rFonts w:ascii="Arial" w:eastAsia="Times New Roman" w:hAnsi="Arial" w:cs="Arial"/>
          <w:b/>
          <w:bCs/>
          <w:kern w:val="0"/>
          <w:lang w:eastAsia="nl-NL"/>
          <w14:ligatures w14:val="none"/>
        </w:rPr>
        <w:t>wind op zee</w:t>
      </w:r>
      <w:r w:rsidRPr="00082CF2">
        <w:rPr>
          <w:rFonts w:ascii="Arial" w:eastAsia="Times New Roman" w:hAnsi="Arial" w:cs="Arial"/>
          <w:kern w:val="0"/>
          <w:lang w:eastAsia="nl-NL"/>
          <w14:ligatures w14:val="none"/>
        </w:rPr>
        <w:t xml:space="preserve">, </w:t>
      </w:r>
      <w:r w:rsidRPr="00082CF2">
        <w:rPr>
          <w:rFonts w:ascii="Arial" w:eastAsia="Times New Roman" w:hAnsi="Arial" w:cs="Arial"/>
          <w:b/>
          <w:bCs/>
          <w:kern w:val="0"/>
          <w:lang w:eastAsia="nl-NL"/>
          <w14:ligatures w14:val="none"/>
        </w:rPr>
        <w:t>zonnepanelen op daken</w:t>
      </w:r>
      <w:r w:rsidRPr="00082CF2">
        <w:rPr>
          <w:rFonts w:ascii="Arial" w:eastAsia="Times New Roman" w:hAnsi="Arial" w:cs="Arial"/>
          <w:kern w:val="0"/>
          <w:lang w:eastAsia="nl-NL"/>
          <w14:ligatures w14:val="none"/>
        </w:rPr>
        <w:t xml:space="preserve">, en </w:t>
      </w:r>
      <w:r w:rsidRPr="00082CF2">
        <w:rPr>
          <w:rFonts w:ascii="Arial" w:eastAsia="Times New Roman" w:hAnsi="Arial" w:cs="Arial"/>
          <w:b/>
          <w:bCs/>
          <w:kern w:val="0"/>
          <w:lang w:eastAsia="nl-NL"/>
          <w14:ligatures w14:val="none"/>
        </w:rPr>
        <w:t>energieopslag</w:t>
      </w:r>
      <w:r w:rsidRPr="00082CF2">
        <w:rPr>
          <w:rFonts w:ascii="Arial" w:eastAsia="Times New Roman" w:hAnsi="Arial" w:cs="Arial"/>
          <w:kern w:val="0"/>
          <w:lang w:eastAsia="nl-NL"/>
          <w14:ligatures w14:val="none"/>
        </w:rPr>
        <w:t xml:space="preserve"> bieden duurzamere en ruimtelijk efficiëntere oplossingen. Deze alternatieven leveren stabiele energie, vergen minder ruimte en veroorzaken geen grootschalige landschapsverstoring. Gemeentelijk beleid zou zich daarom moeten richten op:</w:t>
      </w:r>
    </w:p>
    <w:p w14:paraId="51AF6BE1" w14:textId="77777777" w:rsidR="00082CF2" w:rsidRPr="00082CF2" w:rsidRDefault="00082CF2" w:rsidP="00082CF2">
      <w:pPr>
        <w:numPr>
          <w:ilvl w:val="0"/>
          <w:numId w:val="1"/>
        </w:num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 xml:space="preserve">Verplichte benutting van </w:t>
      </w:r>
      <w:r w:rsidRPr="00082CF2">
        <w:rPr>
          <w:rFonts w:ascii="Arial" w:eastAsia="Times New Roman" w:hAnsi="Arial" w:cs="Arial"/>
          <w:b/>
          <w:bCs/>
          <w:kern w:val="0"/>
          <w:lang w:eastAsia="nl-NL"/>
          <w14:ligatures w14:val="none"/>
        </w:rPr>
        <w:t>daken, gevels en parkeerterreinen</w:t>
      </w:r>
      <w:r w:rsidRPr="00082CF2">
        <w:rPr>
          <w:rFonts w:ascii="Arial" w:eastAsia="Times New Roman" w:hAnsi="Arial" w:cs="Arial"/>
          <w:kern w:val="0"/>
          <w:lang w:eastAsia="nl-NL"/>
          <w14:ligatures w14:val="none"/>
        </w:rPr>
        <w:t xml:space="preserve"> voor zonne-energie (zon op dak eerst);</w:t>
      </w:r>
    </w:p>
    <w:p w14:paraId="51CA88A1" w14:textId="77777777" w:rsidR="00082CF2" w:rsidRPr="00082CF2" w:rsidRDefault="00082CF2" w:rsidP="00082CF2">
      <w:pPr>
        <w:numPr>
          <w:ilvl w:val="0"/>
          <w:numId w:val="1"/>
        </w:num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 xml:space="preserve">Onderzoek en samenwerking rond </w:t>
      </w:r>
      <w:r w:rsidRPr="00082CF2">
        <w:rPr>
          <w:rFonts w:ascii="Arial" w:eastAsia="Times New Roman" w:hAnsi="Arial" w:cs="Arial"/>
          <w:b/>
          <w:bCs/>
          <w:kern w:val="0"/>
          <w:lang w:eastAsia="nl-NL"/>
          <w14:ligatures w14:val="none"/>
        </w:rPr>
        <w:t>nieuwe energievormen zoals kleine kerncentrales</w:t>
      </w:r>
      <w:r w:rsidRPr="00082CF2">
        <w:rPr>
          <w:rFonts w:ascii="Arial" w:eastAsia="Times New Roman" w:hAnsi="Arial" w:cs="Arial"/>
          <w:kern w:val="0"/>
          <w:lang w:eastAsia="nl-NL"/>
          <w14:ligatures w14:val="none"/>
        </w:rPr>
        <w:t>;</w:t>
      </w:r>
    </w:p>
    <w:p w14:paraId="61E865EC" w14:textId="77777777" w:rsidR="00082CF2" w:rsidRDefault="00082CF2" w:rsidP="00082CF2">
      <w:pPr>
        <w:numPr>
          <w:ilvl w:val="0"/>
          <w:numId w:val="1"/>
        </w:num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 xml:space="preserve">Investering in </w:t>
      </w:r>
      <w:r w:rsidRPr="00082CF2">
        <w:rPr>
          <w:rFonts w:ascii="Arial" w:eastAsia="Times New Roman" w:hAnsi="Arial" w:cs="Arial"/>
          <w:b/>
          <w:bCs/>
          <w:kern w:val="0"/>
          <w:lang w:eastAsia="nl-NL"/>
          <w14:ligatures w14:val="none"/>
        </w:rPr>
        <w:t>netcapaciteit en opslagtechnologie</w:t>
      </w:r>
      <w:r w:rsidRPr="00082CF2">
        <w:rPr>
          <w:rFonts w:ascii="Arial" w:eastAsia="Times New Roman" w:hAnsi="Arial" w:cs="Arial"/>
          <w:kern w:val="0"/>
          <w:lang w:eastAsia="nl-NL"/>
          <w14:ligatures w14:val="none"/>
        </w:rPr>
        <w:t xml:space="preserve"> in plaats van in meer grootschalige opwek.</w:t>
      </w:r>
    </w:p>
    <w:p w14:paraId="0171D391" w14:textId="77777777" w:rsidR="005145C2" w:rsidRPr="00082CF2" w:rsidRDefault="005145C2" w:rsidP="005145C2">
      <w:pPr>
        <w:spacing w:before="100" w:beforeAutospacing="1" w:after="100" w:afterAutospacing="1" w:line="240" w:lineRule="auto"/>
        <w:ind w:left="720"/>
        <w:rPr>
          <w:rFonts w:ascii="Arial" w:eastAsia="Times New Roman" w:hAnsi="Arial" w:cs="Arial"/>
          <w:kern w:val="0"/>
          <w:lang w:eastAsia="nl-NL"/>
          <w14:ligatures w14:val="none"/>
        </w:rPr>
      </w:pPr>
    </w:p>
    <w:p w14:paraId="2B9AFBFB" w14:textId="77777777" w:rsidR="00082CF2" w:rsidRPr="00082CF2" w:rsidRDefault="00082CF2" w:rsidP="00082CF2">
      <w:pPr>
        <w:spacing w:before="100" w:beforeAutospacing="1" w:after="100" w:afterAutospacing="1" w:line="240" w:lineRule="auto"/>
        <w:outlineLvl w:val="3"/>
        <w:rPr>
          <w:rFonts w:ascii="Arial" w:eastAsia="Times New Roman" w:hAnsi="Arial" w:cs="Arial"/>
          <w:b/>
          <w:bCs/>
          <w:kern w:val="0"/>
          <w:lang w:eastAsia="nl-NL"/>
          <w14:ligatures w14:val="none"/>
        </w:rPr>
      </w:pPr>
      <w:r w:rsidRPr="00082CF2">
        <w:rPr>
          <w:rFonts w:ascii="Arial" w:eastAsia="Times New Roman" w:hAnsi="Arial" w:cs="Arial"/>
          <w:b/>
          <w:bCs/>
          <w:kern w:val="0"/>
          <w:lang w:eastAsia="nl-NL"/>
          <w14:ligatures w14:val="none"/>
        </w:rPr>
        <w:t>3. Conclusie</w:t>
      </w:r>
    </w:p>
    <w:p w14:paraId="73C19F93" w14:textId="77777777"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 xml:space="preserve">Ik verzoek de gemeente Tynaarlo om het beleidskader </w:t>
      </w:r>
      <w:r w:rsidRPr="00082CF2">
        <w:rPr>
          <w:rFonts w:ascii="Arial" w:eastAsia="Times New Roman" w:hAnsi="Arial" w:cs="Arial"/>
          <w:b/>
          <w:bCs/>
          <w:kern w:val="0"/>
          <w:lang w:eastAsia="nl-NL"/>
          <w14:ligatures w14:val="none"/>
        </w:rPr>
        <w:t>aan te passen</w:t>
      </w:r>
      <w:r w:rsidRPr="00082CF2">
        <w:rPr>
          <w:rFonts w:ascii="Arial" w:eastAsia="Times New Roman" w:hAnsi="Arial" w:cs="Arial"/>
          <w:kern w:val="0"/>
          <w:lang w:eastAsia="nl-NL"/>
          <w14:ligatures w14:val="none"/>
        </w:rPr>
        <w:t xml:space="preserve"> zodat de aanleg van nieuwe zonneparken op land </w:t>
      </w:r>
      <w:r w:rsidRPr="00082CF2">
        <w:rPr>
          <w:rFonts w:ascii="Arial" w:eastAsia="Times New Roman" w:hAnsi="Arial" w:cs="Arial"/>
          <w:b/>
          <w:bCs/>
          <w:kern w:val="0"/>
          <w:lang w:eastAsia="nl-NL"/>
          <w14:ligatures w14:val="none"/>
        </w:rPr>
        <w:t>wordt beperkt of tijdelijk opgeschort</w:t>
      </w:r>
      <w:r w:rsidRPr="00082CF2">
        <w:rPr>
          <w:rFonts w:ascii="Arial" w:eastAsia="Times New Roman" w:hAnsi="Arial" w:cs="Arial"/>
          <w:kern w:val="0"/>
          <w:lang w:eastAsia="nl-NL"/>
          <w14:ligatures w14:val="none"/>
        </w:rPr>
        <w:t>, in afwachting van:</w:t>
      </w:r>
    </w:p>
    <w:p w14:paraId="6613D0F9" w14:textId="77777777" w:rsidR="00082CF2" w:rsidRPr="00082CF2" w:rsidRDefault="00082CF2" w:rsidP="00082CF2">
      <w:pPr>
        <w:numPr>
          <w:ilvl w:val="0"/>
          <w:numId w:val="2"/>
        </w:num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Een structurele oplossing voor netcongestie;</w:t>
      </w:r>
    </w:p>
    <w:p w14:paraId="2144C2FD" w14:textId="77777777" w:rsidR="00082CF2" w:rsidRPr="00082CF2" w:rsidRDefault="00082CF2" w:rsidP="00082CF2">
      <w:pPr>
        <w:numPr>
          <w:ilvl w:val="0"/>
          <w:numId w:val="2"/>
        </w:num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Een actualisatie van het beleid met oog op nieuwe technologische ontwikkelingen;</w:t>
      </w:r>
    </w:p>
    <w:p w14:paraId="65F93847" w14:textId="77777777" w:rsidR="00082CF2" w:rsidRPr="00082CF2" w:rsidRDefault="00082CF2" w:rsidP="00082CF2">
      <w:pPr>
        <w:numPr>
          <w:ilvl w:val="0"/>
          <w:numId w:val="2"/>
        </w:num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Een duidelijke prioritering van zon op dak boven zon op land.</w:t>
      </w:r>
    </w:p>
    <w:p w14:paraId="24F0E9DD" w14:textId="77777777" w:rsidR="00082CF2" w:rsidRPr="00082CF2" w:rsidRDefault="00082CF2" w:rsidP="00082CF2">
      <w:pPr>
        <w:spacing w:before="100" w:beforeAutospacing="1" w:after="100" w:afterAutospacing="1" w:line="240" w:lineRule="auto"/>
        <w:rPr>
          <w:rFonts w:ascii="Arial" w:eastAsia="Times New Roman" w:hAnsi="Arial" w:cs="Arial"/>
          <w:kern w:val="0"/>
          <w:lang w:eastAsia="nl-NL"/>
          <w14:ligatures w14:val="none"/>
        </w:rPr>
      </w:pPr>
      <w:r w:rsidRPr="00082CF2">
        <w:rPr>
          <w:rFonts w:ascii="Arial" w:eastAsia="Times New Roman" w:hAnsi="Arial" w:cs="Arial"/>
          <w:kern w:val="0"/>
          <w:lang w:eastAsia="nl-NL"/>
          <w14:ligatures w14:val="none"/>
        </w:rPr>
        <w:t>Met dit standpunt bepleit ik een toekomstbestendig en realistisch duurzaamheidsbeleid dat rekening houdt met natuur, landschap én de technische realiteit van onze energievoorziening.</w:t>
      </w:r>
    </w:p>
    <w:p w14:paraId="058DD2C2" w14:textId="42B8EFA4" w:rsidR="00865FBB" w:rsidRDefault="00082CF2" w:rsidP="00060E4E">
      <w:pPr>
        <w:spacing w:before="100" w:beforeAutospacing="1" w:after="100" w:afterAutospacing="1" w:line="240" w:lineRule="auto"/>
        <w:rPr>
          <w:rFonts w:ascii="Arial" w:eastAsia="Times New Roman" w:hAnsi="Arial" w:cs="Arial"/>
          <w:b/>
          <w:bCs/>
          <w:kern w:val="0"/>
          <w:lang w:eastAsia="nl-NL"/>
          <w14:ligatures w14:val="none"/>
        </w:rPr>
      </w:pPr>
      <w:r w:rsidRPr="00082CF2">
        <w:rPr>
          <w:rFonts w:ascii="Arial" w:eastAsia="Times New Roman" w:hAnsi="Arial" w:cs="Arial"/>
          <w:kern w:val="0"/>
          <w:lang w:eastAsia="nl-NL"/>
          <w14:ligatures w14:val="none"/>
        </w:rPr>
        <w:t>Met vriendelijke groet,</w:t>
      </w:r>
      <w:r w:rsidRPr="00082CF2">
        <w:rPr>
          <w:rFonts w:ascii="Arial" w:eastAsia="Times New Roman" w:hAnsi="Arial" w:cs="Arial"/>
          <w:kern w:val="0"/>
          <w:lang w:eastAsia="nl-NL"/>
          <w14:ligatures w14:val="none"/>
        </w:rPr>
        <w:br/>
      </w:r>
    </w:p>
    <w:p w14:paraId="4095F10C" w14:textId="5EC1BAB0" w:rsidR="00060E4E" w:rsidRDefault="00060E4E" w:rsidP="00060E4E">
      <w:pPr>
        <w:spacing w:before="100" w:beforeAutospacing="1" w:after="100" w:afterAutospacing="1" w:line="240" w:lineRule="auto"/>
        <w:rPr>
          <w:rFonts w:ascii="Arial" w:eastAsia="Times New Roman" w:hAnsi="Arial" w:cs="Arial"/>
          <w:b/>
          <w:bCs/>
          <w:kern w:val="0"/>
          <w:lang w:eastAsia="nl-NL"/>
          <w14:ligatures w14:val="none"/>
        </w:rPr>
      </w:pPr>
      <w:r w:rsidRPr="00060E4E">
        <w:rPr>
          <w:rFonts w:ascii="Arial" w:eastAsia="Times New Roman" w:hAnsi="Arial" w:cs="Arial"/>
          <w:b/>
          <w:bCs/>
          <w:kern w:val="0"/>
          <w:lang w:eastAsia="nl-NL"/>
          <w14:ligatures w14:val="none"/>
        </w:rPr>
        <w:t>Willem Kolthof</w:t>
      </w:r>
    </w:p>
    <w:p w14:paraId="00A03CB0" w14:textId="0CF49E87" w:rsidR="00060E4E" w:rsidRDefault="00060E4E" w:rsidP="00060E4E">
      <w:pPr>
        <w:spacing w:before="100" w:beforeAutospacing="1" w:after="100" w:afterAutospacing="1" w:line="240" w:lineRule="auto"/>
        <w:rPr>
          <w:rFonts w:ascii="Arial" w:eastAsia="Times New Roman" w:hAnsi="Arial" w:cs="Arial"/>
          <w:b/>
          <w:bCs/>
          <w:kern w:val="0"/>
          <w:lang w:eastAsia="nl-NL"/>
          <w14:ligatures w14:val="none"/>
        </w:rPr>
      </w:pPr>
      <w:r>
        <w:rPr>
          <w:rFonts w:ascii="Arial" w:eastAsia="Times New Roman" w:hAnsi="Arial" w:cs="Arial"/>
          <w:b/>
          <w:bCs/>
          <w:kern w:val="0"/>
          <w:lang w:eastAsia="nl-NL"/>
          <w14:ligatures w14:val="none"/>
        </w:rPr>
        <w:t>Molenweg 10</w:t>
      </w:r>
    </w:p>
    <w:p w14:paraId="7F358E97" w14:textId="1B8580FC" w:rsidR="00060E4E" w:rsidRDefault="00060E4E" w:rsidP="00060E4E">
      <w:pPr>
        <w:spacing w:before="100" w:beforeAutospacing="1" w:after="100" w:afterAutospacing="1" w:line="240" w:lineRule="auto"/>
      </w:pPr>
      <w:r>
        <w:rPr>
          <w:rFonts w:ascii="Arial" w:eastAsia="Times New Roman" w:hAnsi="Arial" w:cs="Arial"/>
          <w:b/>
          <w:bCs/>
          <w:kern w:val="0"/>
          <w:lang w:eastAsia="nl-NL"/>
          <w14:ligatures w14:val="none"/>
        </w:rPr>
        <w:t>9494 RH Yde</w:t>
      </w:r>
    </w:p>
    <w:sectPr w:rsidR="00060E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1DAB"/>
    <w:multiLevelType w:val="multilevel"/>
    <w:tmpl w:val="A56C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414694"/>
    <w:multiLevelType w:val="multilevel"/>
    <w:tmpl w:val="2898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971931">
    <w:abstractNumId w:val="1"/>
  </w:num>
  <w:num w:numId="2" w16cid:durableId="121006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CF2"/>
    <w:rsid w:val="00060E4E"/>
    <w:rsid w:val="00082CF2"/>
    <w:rsid w:val="001172EB"/>
    <w:rsid w:val="00237496"/>
    <w:rsid w:val="003632A1"/>
    <w:rsid w:val="004F271D"/>
    <w:rsid w:val="005145C2"/>
    <w:rsid w:val="00607F14"/>
    <w:rsid w:val="00684225"/>
    <w:rsid w:val="0071011A"/>
    <w:rsid w:val="00776453"/>
    <w:rsid w:val="00847532"/>
    <w:rsid w:val="00865FBB"/>
    <w:rsid w:val="00883DF4"/>
    <w:rsid w:val="00B50681"/>
    <w:rsid w:val="00B74F95"/>
    <w:rsid w:val="00BA7787"/>
    <w:rsid w:val="00C91967"/>
    <w:rsid w:val="00FF1A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3C644"/>
  <w15:chartTrackingRefBased/>
  <w15:docId w15:val="{A2ED1E4C-7718-4064-8A7E-98D08AEA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2C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82C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82CF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82CF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82CF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82CF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2CF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2CF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2CF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2CF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82CF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82CF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82CF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82CF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82CF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82CF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82CF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82CF2"/>
    <w:rPr>
      <w:rFonts w:eastAsiaTheme="majorEastAsia" w:cstheme="majorBidi"/>
      <w:color w:val="272727" w:themeColor="text1" w:themeTint="D8"/>
    </w:rPr>
  </w:style>
  <w:style w:type="paragraph" w:styleId="Titel">
    <w:name w:val="Title"/>
    <w:basedOn w:val="Standaard"/>
    <w:next w:val="Standaard"/>
    <w:link w:val="TitelChar"/>
    <w:uiPriority w:val="10"/>
    <w:qFormat/>
    <w:rsid w:val="0008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2CF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82CF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2CF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2CF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82CF2"/>
    <w:rPr>
      <w:i/>
      <w:iCs/>
      <w:color w:val="404040" w:themeColor="text1" w:themeTint="BF"/>
    </w:rPr>
  </w:style>
  <w:style w:type="paragraph" w:styleId="Lijstalinea">
    <w:name w:val="List Paragraph"/>
    <w:basedOn w:val="Standaard"/>
    <w:uiPriority w:val="34"/>
    <w:qFormat/>
    <w:rsid w:val="00082CF2"/>
    <w:pPr>
      <w:ind w:left="720"/>
      <w:contextualSpacing/>
    </w:pPr>
  </w:style>
  <w:style w:type="character" w:styleId="Intensievebenadrukking">
    <w:name w:val="Intense Emphasis"/>
    <w:basedOn w:val="Standaardalinea-lettertype"/>
    <w:uiPriority w:val="21"/>
    <w:qFormat/>
    <w:rsid w:val="00082CF2"/>
    <w:rPr>
      <w:i/>
      <w:iCs/>
      <w:color w:val="0F4761" w:themeColor="accent1" w:themeShade="BF"/>
    </w:rPr>
  </w:style>
  <w:style w:type="paragraph" w:styleId="Duidelijkcitaat">
    <w:name w:val="Intense Quote"/>
    <w:basedOn w:val="Standaard"/>
    <w:next w:val="Standaard"/>
    <w:link w:val="DuidelijkcitaatChar"/>
    <w:uiPriority w:val="30"/>
    <w:qFormat/>
    <w:rsid w:val="0008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82CF2"/>
    <w:rPr>
      <w:i/>
      <w:iCs/>
      <w:color w:val="0F4761" w:themeColor="accent1" w:themeShade="BF"/>
    </w:rPr>
  </w:style>
  <w:style w:type="character" w:styleId="Intensieveverwijzing">
    <w:name w:val="Intense Reference"/>
    <w:basedOn w:val="Standaardalinea-lettertype"/>
    <w:uiPriority w:val="32"/>
    <w:qFormat/>
    <w:rsid w:val="00082C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2798</Characters>
  <Application>Microsoft Office Word</Application>
  <DocSecurity>0</DocSecurity>
  <Lines>57</Lines>
  <Paragraphs>22</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Snuk</dc:creator>
  <cp:keywords/>
  <dc:description/>
  <cp:lastModifiedBy>Willem Kolthof</cp:lastModifiedBy>
  <cp:revision>11</cp:revision>
  <cp:lastPrinted>2025-10-27T09:48:00Z</cp:lastPrinted>
  <dcterms:created xsi:type="dcterms:W3CDTF">2025-10-20T09:44:00Z</dcterms:created>
  <dcterms:modified xsi:type="dcterms:W3CDTF">2026-02-11T18:02:00Z</dcterms:modified>
</cp:coreProperties>
</file>